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199" w:type="dxa"/>
        <w:tblLayout w:type="fixed"/>
        <w:tblCellMar>
          <w:left w:w="66" w:type="dxa"/>
          <w:right w:w="66" w:type="dxa"/>
        </w:tblCellMar>
        <w:tblLook w:val="0000" w:firstRow="0" w:lastRow="0" w:firstColumn="0" w:lastColumn="0" w:noHBand="0" w:noVBand="0"/>
      </w:tblPr>
      <w:tblGrid>
        <w:gridCol w:w="8505"/>
      </w:tblGrid>
      <w:tr w:rsidR="00824444" w14:paraId="3C213CE8" w14:textId="77777777">
        <w:tc>
          <w:tcPr>
            <w:tcW w:w="8505" w:type="dxa"/>
            <w:tcBorders>
              <w:top w:val="single" w:sz="12" w:space="0" w:color="2F2F2C"/>
              <w:left w:val="single" w:sz="12" w:space="0" w:color="2F2F2C"/>
              <w:bottom w:val="single" w:sz="12" w:space="0" w:color="2F2F2C"/>
              <w:right w:val="single" w:sz="12" w:space="0" w:color="2F2F2C"/>
            </w:tcBorders>
          </w:tcPr>
          <w:p w14:paraId="11D1E3EA" w14:textId="77777777" w:rsidR="00BA0FC0" w:rsidRDefault="00BA0FC0">
            <w:pPr>
              <w:pStyle w:val="Descriptif1"/>
              <w:ind w:left="0"/>
              <w:jc w:val="center"/>
              <w:rPr>
                <w:color w:val="auto"/>
                <w:sz w:val="24"/>
                <w:szCs w:val="24"/>
              </w:rPr>
            </w:pPr>
            <w:r>
              <w:rPr>
                <w:rFonts w:ascii="Times New Roman" w:hAnsi="Times New Roman" w:cs="Times New Roman"/>
              </w:rPr>
              <w:t xml:space="preserve"> </w:t>
            </w:r>
            <w:r>
              <w:rPr>
                <w:rFonts w:ascii="Calibri" w:hAnsi="Calibri" w:cs="Calibri"/>
                <w:b/>
                <w:bCs/>
                <w:color w:val="F18500"/>
                <w:sz w:val="28"/>
                <w:szCs w:val="28"/>
              </w:rPr>
              <w:t>MAITRE D’OUVRAGE</w:t>
            </w:r>
          </w:p>
        </w:tc>
      </w:tr>
      <w:tr w:rsidR="00824444" w14:paraId="362F281E" w14:textId="77777777">
        <w:tc>
          <w:tcPr>
            <w:tcW w:w="8505" w:type="dxa"/>
            <w:tcBorders>
              <w:top w:val="single" w:sz="12" w:space="0" w:color="2F2F2C"/>
              <w:left w:val="single" w:sz="12" w:space="0" w:color="2F2F2C"/>
              <w:bottom w:val="single" w:sz="12" w:space="0" w:color="2F2F2C"/>
              <w:right w:val="single" w:sz="12" w:space="0" w:color="2F2F2C"/>
            </w:tcBorders>
          </w:tcPr>
          <w:p w14:paraId="622A7342" w14:textId="77777777" w:rsidR="00BA0FC0" w:rsidRDefault="00BA0FC0">
            <w:pPr>
              <w:pStyle w:val="Descriptif1"/>
              <w:ind w:left="0"/>
              <w:jc w:val="center"/>
              <w:rPr>
                <w:rFonts w:ascii="Calibri" w:hAnsi="Calibri" w:cs="Calibri"/>
                <w:color w:val="auto"/>
                <w:sz w:val="24"/>
                <w:szCs w:val="24"/>
              </w:rPr>
            </w:pPr>
          </w:p>
          <w:p w14:paraId="1194A929" w14:textId="77777777" w:rsidR="00BA0FC0" w:rsidRDefault="00BA0FC0">
            <w:pPr>
              <w:pStyle w:val="Descriptif1"/>
              <w:ind w:left="0"/>
              <w:jc w:val="center"/>
              <w:rPr>
                <w:rFonts w:ascii="Calibri" w:hAnsi="Calibri" w:cs="Calibri"/>
                <w:color w:val="auto"/>
                <w:sz w:val="24"/>
                <w:szCs w:val="24"/>
              </w:rPr>
            </w:pPr>
            <w:r>
              <w:rPr>
                <w:rFonts w:ascii="Calibri" w:hAnsi="Calibri" w:cs="Calibri"/>
                <w:b/>
                <w:bCs/>
                <w:sz w:val="24"/>
                <w:szCs w:val="24"/>
              </w:rPr>
              <w:t>SEM Terr'ENR</w:t>
            </w:r>
          </w:p>
          <w:p w14:paraId="0F2A38E1" w14:textId="77777777" w:rsidR="00BA0FC0" w:rsidRDefault="00BA0FC0">
            <w:pPr>
              <w:pStyle w:val="Descriptif1"/>
              <w:ind w:left="0"/>
              <w:jc w:val="center"/>
              <w:rPr>
                <w:rFonts w:ascii="Calibri" w:hAnsi="Calibri" w:cs="Calibri"/>
                <w:sz w:val="24"/>
                <w:szCs w:val="24"/>
              </w:rPr>
            </w:pPr>
            <w:r>
              <w:rPr>
                <w:rFonts w:ascii="Calibri" w:hAnsi="Calibri" w:cs="Calibri"/>
                <w:sz w:val="24"/>
                <w:szCs w:val="24"/>
              </w:rPr>
              <w:t>1 Avenue Dutac</w:t>
            </w:r>
          </w:p>
          <w:p w14:paraId="61D4BEF1" w14:textId="77777777" w:rsidR="00BA0FC0" w:rsidRDefault="00BA0FC0">
            <w:pPr>
              <w:pStyle w:val="Descriptif1"/>
              <w:ind w:left="0"/>
              <w:jc w:val="center"/>
              <w:rPr>
                <w:rFonts w:ascii="Calibri" w:hAnsi="Calibri" w:cs="Calibri"/>
                <w:sz w:val="24"/>
                <w:szCs w:val="24"/>
              </w:rPr>
            </w:pPr>
            <w:r>
              <w:rPr>
                <w:rFonts w:ascii="Calibri" w:hAnsi="Calibri" w:cs="Calibri"/>
                <w:sz w:val="24"/>
                <w:szCs w:val="24"/>
              </w:rPr>
              <w:t>88000 EPINAL</w:t>
            </w:r>
          </w:p>
          <w:p w14:paraId="39AE0E06" w14:textId="77777777" w:rsidR="00BA0FC0" w:rsidRDefault="00BA0FC0">
            <w:pPr>
              <w:pStyle w:val="Descriptif1"/>
              <w:ind w:left="0"/>
              <w:jc w:val="center"/>
              <w:rPr>
                <w:rFonts w:ascii="Calibri" w:hAnsi="Calibri" w:cs="Calibri"/>
                <w:color w:val="auto"/>
                <w:sz w:val="24"/>
                <w:szCs w:val="24"/>
              </w:rPr>
            </w:pPr>
            <w:r>
              <w:rPr>
                <w:rFonts w:ascii="Calibri" w:hAnsi="Calibri" w:cs="Calibri"/>
                <w:sz w:val="24"/>
                <w:szCs w:val="24"/>
              </w:rPr>
              <w:t xml:space="preserve">Tél : </w:t>
            </w:r>
          </w:p>
          <w:p w14:paraId="655CDA4A" w14:textId="77777777" w:rsidR="00BA0FC0" w:rsidRDefault="00BA0FC0">
            <w:pPr>
              <w:pStyle w:val="Descriptif1"/>
              <w:ind w:left="0"/>
              <w:jc w:val="center"/>
              <w:rPr>
                <w:rFonts w:ascii="Calibri" w:hAnsi="Calibri" w:cs="Calibri"/>
                <w:color w:val="auto"/>
                <w:sz w:val="24"/>
                <w:szCs w:val="24"/>
              </w:rPr>
            </w:pPr>
          </w:p>
        </w:tc>
      </w:tr>
    </w:tbl>
    <w:p w14:paraId="4A22DB91" w14:textId="77777777" w:rsidR="00BA0FC0" w:rsidRDefault="00BA0FC0">
      <w:pPr>
        <w:pStyle w:val="Descriptif1"/>
        <w:ind w:left="0"/>
        <w:jc w:val="center"/>
        <w:rPr>
          <w:color w:val="auto"/>
          <w:sz w:val="24"/>
          <w:szCs w:val="24"/>
        </w:rPr>
      </w:pPr>
    </w:p>
    <w:p w14:paraId="364E2D42" w14:textId="77777777" w:rsidR="00BA0FC0" w:rsidRDefault="00BA0FC0">
      <w:pPr>
        <w:pStyle w:val="Descriptif1"/>
        <w:ind w:left="0"/>
        <w:jc w:val="center"/>
        <w:rPr>
          <w:rFonts w:ascii="Calibri" w:hAnsi="Calibri" w:cs="Calibri"/>
          <w:b/>
          <w:bCs/>
          <w:color w:val="auto"/>
          <w:sz w:val="24"/>
          <w:szCs w:val="24"/>
        </w:rPr>
      </w:pPr>
    </w:p>
    <w:p w14:paraId="702AFFCF" w14:textId="77777777" w:rsidR="00BA0FC0" w:rsidRDefault="00BA0FC0">
      <w:pPr>
        <w:pStyle w:val="Descriptif1"/>
        <w:ind w:left="0"/>
        <w:jc w:val="center"/>
        <w:rPr>
          <w:rFonts w:ascii="Calibri" w:hAnsi="Calibri" w:cs="Calibri"/>
          <w:b/>
          <w:bCs/>
          <w:color w:val="auto"/>
          <w:sz w:val="24"/>
          <w:szCs w:val="24"/>
        </w:rPr>
      </w:pPr>
    </w:p>
    <w:p w14:paraId="3CA4A94D" w14:textId="77777777" w:rsidR="00BA0FC0" w:rsidRDefault="00BA0FC0">
      <w:pPr>
        <w:pStyle w:val="Descriptif1"/>
        <w:ind w:left="0"/>
        <w:jc w:val="center"/>
        <w:rPr>
          <w:rFonts w:ascii="Calibri" w:hAnsi="Calibri" w:cs="Calibri"/>
          <w:b/>
          <w:bCs/>
          <w:color w:val="auto"/>
          <w:sz w:val="24"/>
          <w:szCs w:val="24"/>
        </w:rPr>
      </w:pPr>
    </w:p>
    <w:p w14:paraId="13FFC79E" w14:textId="77777777" w:rsidR="00BA0FC0" w:rsidRDefault="00BA0FC0">
      <w:pPr>
        <w:pStyle w:val="Descriptif1"/>
        <w:ind w:left="0"/>
        <w:jc w:val="center"/>
        <w:rPr>
          <w:rFonts w:ascii="Calibri" w:hAnsi="Calibri" w:cs="Calibri"/>
          <w:b/>
          <w:bCs/>
          <w:color w:val="auto"/>
          <w:sz w:val="24"/>
          <w:szCs w:val="24"/>
        </w:rPr>
      </w:pPr>
    </w:p>
    <w:tbl>
      <w:tblPr>
        <w:tblW w:w="0" w:type="auto"/>
        <w:tblInd w:w="66" w:type="dxa"/>
        <w:tblLayout w:type="fixed"/>
        <w:tblCellMar>
          <w:left w:w="66" w:type="dxa"/>
          <w:right w:w="66" w:type="dxa"/>
        </w:tblCellMar>
        <w:tblLook w:val="0000" w:firstRow="0" w:lastRow="0" w:firstColumn="0" w:lastColumn="0" w:noHBand="0" w:noVBand="0"/>
      </w:tblPr>
      <w:tblGrid>
        <w:gridCol w:w="10772"/>
      </w:tblGrid>
      <w:tr w:rsidR="00824444" w14:paraId="5FB429EF" w14:textId="77777777">
        <w:tc>
          <w:tcPr>
            <w:tcW w:w="10772" w:type="dxa"/>
            <w:tcBorders>
              <w:top w:val="single" w:sz="12" w:space="0" w:color="2F2F2C"/>
              <w:left w:val="single" w:sz="12" w:space="0" w:color="2F2F2C"/>
              <w:bottom w:val="single" w:sz="12" w:space="0" w:color="2F2F2C"/>
              <w:right w:val="single" w:sz="12" w:space="0" w:color="2F2F2C"/>
            </w:tcBorders>
          </w:tcPr>
          <w:p w14:paraId="5699A74D" w14:textId="77777777" w:rsidR="00BA0FC0" w:rsidRDefault="00BA0FC0">
            <w:pPr>
              <w:pStyle w:val="Descriptif1"/>
              <w:ind w:left="0"/>
              <w:jc w:val="center"/>
              <w:rPr>
                <w:rFonts w:ascii="Calibri" w:hAnsi="Calibri" w:cs="Calibri"/>
                <w:b/>
                <w:bCs/>
                <w:color w:val="auto"/>
                <w:sz w:val="24"/>
                <w:szCs w:val="24"/>
              </w:rPr>
            </w:pPr>
            <w:r>
              <w:rPr>
                <w:rFonts w:ascii="Calibri" w:hAnsi="Calibri" w:cs="Calibri"/>
                <w:b/>
                <w:bCs/>
                <w:sz w:val="40"/>
                <w:szCs w:val="40"/>
              </w:rPr>
              <w:t>Installation d'une centrale photovoltaïque sur la toiture de l'école maternelle de Chatel sur Moselle</w:t>
            </w:r>
          </w:p>
        </w:tc>
      </w:tr>
    </w:tbl>
    <w:p w14:paraId="1DB9A46C" w14:textId="77777777" w:rsidR="00BA0FC0" w:rsidRDefault="00BA0FC0">
      <w:pPr>
        <w:pStyle w:val="Descriptif1"/>
        <w:ind w:left="0"/>
        <w:jc w:val="center"/>
        <w:rPr>
          <w:rFonts w:ascii="Calibri" w:hAnsi="Calibri" w:cs="Calibri"/>
          <w:b/>
          <w:bCs/>
          <w:color w:val="auto"/>
          <w:sz w:val="24"/>
          <w:szCs w:val="24"/>
        </w:rPr>
      </w:pPr>
    </w:p>
    <w:p w14:paraId="75E57A9A" w14:textId="77777777" w:rsidR="00BA0FC0" w:rsidRDefault="00BA0FC0">
      <w:pPr>
        <w:pStyle w:val="Descriptif1"/>
        <w:ind w:left="0"/>
        <w:jc w:val="center"/>
        <w:rPr>
          <w:rFonts w:ascii="Calibri" w:hAnsi="Calibri" w:cs="Calibri"/>
          <w:b/>
          <w:bCs/>
          <w:color w:val="auto"/>
          <w:sz w:val="24"/>
          <w:szCs w:val="24"/>
        </w:rPr>
      </w:pPr>
    </w:p>
    <w:p w14:paraId="7F9D6F0F" w14:textId="77777777" w:rsidR="00BA0FC0" w:rsidRDefault="00BA0FC0">
      <w:pPr>
        <w:pStyle w:val="Descriptif1"/>
        <w:ind w:left="0"/>
        <w:jc w:val="center"/>
        <w:rPr>
          <w:rFonts w:ascii="Calibri" w:hAnsi="Calibri" w:cs="Calibri"/>
          <w:b/>
          <w:bCs/>
          <w:color w:val="auto"/>
          <w:sz w:val="24"/>
          <w:szCs w:val="24"/>
        </w:rPr>
      </w:pPr>
    </w:p>
    <w:p w14:paraId="55BAA23C" w14:textId="77777777" w:rsidR="00BA0FC0" w:rsidRDefault="00BA0FC0">
      <w:pPr>
        <w:pStyle w:val="Descriptif1"/>
        <w:ind w:left="0"/>
        <w:jc w:val="center"/>
        <w:rPr>
          <w:rFonts w:ascii="Calibri" w:hAnsi="Calibri" w:cs="Calibri"/>
          <w:color w:val="auto"/>
          <w:sz w:val="24"/>
          <w:szCs w:val="24"/>
        </w:rPr>
      </w:pPr>
    </w:p>
    <w:p w14:paraId="73EEC783" w14:textId="77777777" w:rsidR="00BA0FC0" w:rsidRDefault="00BA0FC0">
      <w:pPr>
        <w:pStyle w:val="Descriptif1"/>
        <w:ind w:left="0"/>
        <w:jc w:val="center"/>
        <w:rPr>
          <w:rFonts w:ascii="Calibri" w:hAnsi="Calibri" w:cs="Calibri"/>
          <w:color w:val="auto"/>
          <w:sz w:val="24"/>
          <w:szCs w:val="24"/>
        </w:rPr>
      </w:pPr>
    </w:p>
    <w:tbl>
      <w:tblPr>
        <w:tblW w:w="0" w:type="auto"/>
        <w:tblInd w:w="66" w:type="dxa"/>
        <w:tblLayout w:type="fixed"/>
        <w:tblCellMar>
          <w:left w:w="66" w:type="dxa"/>
          <w:right w:w="66" w:type="dxa"/>
        </w:tblCellMar>
        <w:tblLook w:val="0000" w:firstRow="0" w:lastRow="0" w:firstColumn="0" w:lastColumn="0" w:noHBand="0" w:noVBand="0"/>
      </w:tblPr>
      <w:tblGrid>
        <w:gridCol w:w="10786"/>
      </w:tblGrid>
      <w:tr w:rsidR="00824444" w14:paraId="098E654E" w14:textId="77777777">
        <w:tc>
          <w:tcPr>
            <w:tcW w:w="10786" w:type="dxa"/>
            <w:tcBorders>
              <w:top w:val="single" w:sz="12" w:space="0" w:color="2F2F2C"/>
              <w:left w:val="single" w:sz="12" w:space="0" w:color="2F2F2C"/>
              <w:bottom w:val="single" w:sz="12" w:space="0" w:color="2F2F2C"/>
              <w:right w:val="single" w:sz="12" w:space="0" w:color="2F2F2C"/>
            </w:tcBorders>
            <w:vAlign w:val="center"/>
          </w:tcPr>
          <w:p w14:paraId="2A68E620" w14:textId="77777777" w:rsidR="00BA0FC0" w:rsidRDefault="00BA0FC0">
            <w:pPr>
              <w:pStyle w:val="Descriptif1"/>
              <w:ind w:left="0"/>
              <w:jc w:val="center"/>
              <w:rPr>
                <w:rFonts w:ascii="Calibri" w:hAnsi="Calibri" w:cs="Calibri"/>
                <w:color w:val="auto"/>
                <w:sz w:val="48"/>
                <w:szCs w:val="48"/>
                <w:u w:val="single"/>
                <w:shd w:val="clear" w:color="auto" w:fill="FFC20E"/>
              </w:rPr>
            </w:pPr>
          </w:p>
          <w:p w14:paraId="15512515" w14:textId="77777777" w:rsidR="00BA0FC0" w:rsidRDefault="00BA0FC0">
            <w:pPr>
              <w:pStyle w:val="Descriptif1"/>
              <w:ind w:left="0"/>
              <w:jc w:val="center"/>
              <w:rPr>
                <w:rFonts w:ascii="Calibri" w:hAnsi="Calibri" w:cs="Calibri"/>
                <w:color w:val="auto"/>
                <w:sz w:val="48"/>
                <w:szCs w:val="48"/>
                <w:u w:val="single"/>
                <w:shd w:val="clear" w:color="auto" w:fill="FFC20E"/>
              </w:rPr>
            </w:pPr>
            <w:r>
              <w:rPr>
                <w:rFonts w:ascii="Calibri" w:hAnsi="Calibri" w:cs="Calibri"/>
                <w:color w:val="F18500"/>
                <w:sz w:val="48"/>
                <w:szCs w:val="48"/>
              </w:rPr>
              <w:t>Cahier des Clauses Techniques Particulières</w:t>
            </w:r>
          </w:p>
          <w:p w14:paraId="650846BB" w14:textId="77777777" w:rsidR="00BA0FC0" w:rsidRDefault="00BA0FC0">
            <w:pPr>
              <w:pStyle w:val="Descriptif1"/>
              <w:ind w:left="0"/>
              <w:jc w:val="center"/>
              <w:rPr>
                <w:rFonts w:ascii="Calibri" w:hAnsi="Calibri" w:cs="Calibri"/>
                <w:color w:val="auto"/>
                <w:sz w:val="48"/>
                <w:szCs w:val="48"/>
                <w:shd w:val="clear" w:color="auto" w:fill="FFC20E"/>
              </w:rPr>
            </w:pPr>
          </w:p>
        </w:tc>
      </w:tr>
    </w:tbl>
    <w:p w14:paraId="36D10DFE" w14:textId="77777777" w:rsidR="00BA0FC0" w:rsidRDefault="00BA0FC0">
      <w:pPr>
        <w:pStyle w:val="Descriptif1"/>
        <w:ind w:left="0"/>
        <w:jc w:val="center"/>
        <w:rPr>
          <w:rFonts w:ascii="Calibri" w:hAnsi="Calibri" w:cs="Calibri"/>
          <w:color w:val="auto"/>
          <w:sz w:val="24"/>
          <w:szCs w:val="24"/>
        </w:rPr>
      </w:pPr>
    </w:p>
    <w:p w14:paraId="0D12AD02" w14:textId="77777777" w:rsidR="00BA0FC0" w:rsidRDefault="00BA0FC0">
      <w:pPr>
        <w:pStyle w:val="Descriptif1"/>
        <w:ind w:left="0"/>
        <w:jc w:val="center"/>
        <w:rPr>
          <w:rFonts w:ascii="Calibri" w:hAnsi="Calibri" w:cs="Calibri"/>
          <w:color w:val="auto"/>
          <w:sz w:val="24"/>
          <w:szCs w:val="24"/>
          <w:u w:val="single"/>
        </w:rPr>
      </w:pPr>
    </w:p>
    <w:p w14:paraId="2083D023" w14:textId="77777777" w:rsidR="00BA0FC0" w:rsidRDefault="00BA0FC0">
      <w:pPr>
        <w:pStyle w:val="Descriptif1"/>
        <w:ind w:left="0"/>
        <w:jc w:val="center"/>
        <w:rPr>
          <w:rFonts w:ascii="Calibri" w:hAnsi="Calibri" w:cs="Calibri"/>
          <w:color w:val="auto"/>
          <w:sz w:val="24"/>
          <w:szCs w:val="24"/>
          <w:u w:val="single"/>
        </w:rPr>
      </w:pPr>
    </w:p>
    <w:p w14:paraId="7BD4A135" w14:textId="77777777" w:rsidR="00BA0FC0" w:rsidRDefault="00BA0FC0">
      <w:pPr>
        <w:pStyle w:val="Descriptif1"/>
        <w:ind w:left="0"/>
        <w:jc w:val="center"/>
        <w:rPr>
          <w:rFonts w:ascii="Calibri" w:hAnsi="Calibri" w:cs="Calibri"/>
          <w:color w:val="auto"/>
          <w:sz w:val="24"/>
          <w:szCs w:val="24"/>
        </w:rPr>
      </w:pPr>
    </w:p>
    <w:p w14:paraId="27396DEF" w14:textId="77777777" w:rsidR="00BA0FC0" w:rsidRDefault="00BA0FC0">
      <w:pPr>
        <w:pStyle w:val="Descriptif1"/>
        <w:ind w:left="0"/>
        <w:jc w:val="center"/>
        <w:rPr>
          <w:rFonts w:ascii="Calibri" w:hAnsi="Calibri" w:cs="Calibri"/>
          <w:color w:val="auto"/>
          <w:sz w:val="24"/>
          <w:szCs w:val="24"/>
        </w:rPr>
      </w:pPr>
    </w:p>
    <w:p w14:paraId="613B3114" w14:textId="77777777" w:rsidR="00BA0FC0" w:rsidRDefault="00BA0FC0">
      <w:pPr>
        <w:pStyle w:val="Descriptif1"/>
        <w:ind w:left="0"/>
        <w:jc w:val="center"/>
        <w:rPr>
          <w:rFonts w:ascii="Calibri" w:hAnsi="Calibri" w:cs="Calibri"/>
          <w:color w:val="auto"/>
          <w:sz w:val="24"/>
          <w:szCs w:val="24"/>
        </w:rPr>
      </w:pPr>
    </w:p>
    <w:p w14:paraId="36D6C281" w14:textId="77777777" w:rsidR="00BA0FC0" w:rsidRDefault="00BA0FC0">
      <w:pPr>
        <w:pStyle w:val="Descriptif1"/>
        <w:ind w:left="0"/>
        <w:jc w:val="center"/>
        <w:rPr>
          <w:rFonts w:ascii="Calibri" w:hAnsi="Calibri" w:cs="Calibri"/>
          <w:color w:val="auto"/>
          <w:sz w:val="24"/>
          <w:szCs w:val="24"/>
        </w:rPr>
      </w:pPr>
    </w:p>
    <w:p w14:paraId="67F09A77" w14:textId="77777777" w:rsidR="00BA0FC0" w:rsidRDefault="00BA0FC0">
      <w:pPr>
        <w:pStyle w:val="Descriptif1"/>
        <w:ind w:left="0"/>
        <w:jc w:val="center"/>
        <w:rPr>
          <w:rFonts w:ascii="Calibri" w:hAnsi="Calibri" w:cs="Calibri"/>
          <w:color w:val="auto"/>
          <w:sz w:val="24"/>
          <w:szCs w:val="24"/>
        </w:rPr>
      </w:pPr>
    </w:p>
    <w:p w14:paraId="1462ABA3" w14:textId="77777777" w:rsidR="00BA0FC0" w:rsidRDefault="00BA0FC0">
      <w:pPr>
        <w:pStyle w:val="Descriptif1"/>
        <w:ind w:left="0"/>
        <w:jc w:val="center"/>
        <w:rPr>
          <w:rFonts w:ascii="Calibri" w:hAnsi="Calibri" w:cs="Calibri"/>
          <w:color w:val="auto"/>
          <w:sz w:val="24"/>
          <w:szCs w:val="24"/>
        </w:rPr>
      </w:pPr>
    </w:p>
    <w:p w14:paraId="285F4EFA" w14:textId="77777777" w:rsidR="00BA0FC0" w:rsidRDefault="00BA0FC0">
      <w:pPr>
        <w:pStyle w:val="Descriptif1"/>
        <w:ind w:left="0"/>
        <w:jc w:val="center"/>
        <w:rPr>
          <w:rFonts w:ascii="Calibri" w:hAnsi="Calibri" w:cs="Calibri"/>
          <w:color w:val="auto"/>
          <w:sz w:val="24"/>
          <w:szCs w:val="24"/>
        </w:rPr>
      </w:pPr>
    </w:p>
    <w:tbl>
      <w:tblPr>
        <w:tblW w:w="0" w:type="auto"/>
        <w:tblInd w:w="66" w:type="dxa"/>
        <w:tblLayout w:type="fixed"/>
        <w:tblCellMar>
          <w:left w:w="66" w:type="dxa"/>
          <w:right w:w="66" w:type="dxa"/>
        </w:tblCellMar>
        <w:tblLook w:val="0000" w:firstRow="0" w:lastRow="0" w:firstColumn="0" w:lastColumn="0" w:noHBand="0" w:noVBand="0"/>
      </w:tblPr>
      <w:tblGrid>
        <w:gridCol w:w="3595"/>
        <w:gridCol w:w="3595"/>
        <w:gridCol w:w="3595"/>
      </w:tblGrid>
      <w:tr w:rsidR="00824444" w14:paraId="6B08373D" w14:textId="77777777">
        <w:tc>
          <w:tcPr>
            <w:tcW w:w="3595" w:type="dxa"/>
            <w:tcBorders>
              <w:top w:val="single" w:sz="12" w:space="0" w:color="2F2F2C"/>
              <w:left w:val="single" w:sz="12" w:space="0" w:color="2F2F2C"/>
              <w:bottom w:val="single" w:sz="12" w:space="0" w:color="2F2F2C"/>
              <w:right w:val="single" w:sz="12" w:space="0" w:color="2F2F2C"/>
            </w:tcBorders>
            <w:vAlign w:val="center"/>
          </w:tcPr>
          <w:p w14:paraId="6B65A096" w14:textId="77777777" w:rsidR="00BA0FC0" w:rsidRDefault="00BA0FC0">
            <w:pPr>
              <w:pStyle w:val="Descriptif1"/>
              <w:ind w:left="0"/>
              <w:jc w:val="center"/>
              <w:rPr>
                <w:rFonts w:ascii="Calibri" w:hAnsi="Calibri" w:cs="Calibri"/>
                <w:color w:val="auto"/>
                <w:sz w:val="24"/>
                <w:szCs w:val="24"/>
              </w:rPr>
            </w:pPr>
            <w:r>
              <w:rPr>
                <w:rFonts w:ascii="Calibri" w:hAnsi="Calibri" w:cs="Calibri"/>
                <w:b/>
                <w:bCs/>
                <w:sz w:val="24"/>
                <w:szCs w:val="24"/>
                <w:u w:val="single"/>
              </w:rPr>
              <w:t>MAITRISE D’ŒUVRE :</w:t>
            </w:r>
          </w:p>
        </w:tc>
        <w:tc>
          <w:tcPr>
            <w:tcW w:w="3595" w:type="dxa"/>
            <w:tcBorders>
              <w:top w:val="single" w:sz="12" w:space="0" w:color="2F2F2C"/>
              <w:left w:val="single" w:sz="12" w:space="0" w:color="2F2F2C"/>
              <w:bottom w:val="single" w:sz="12" w:space="0" w:color="2F2F2C"/>
              <w:right w:val="single" w:sz="12" w:space="0" w:color="2F2F2C"/>
            </w:tcBorders>
            <w:vAlign w:val="center"/>
          </w:tcPr>
          <w:p w14:paraId="34CE9D8B" w14:textId="77777777" w:rsidR="00BA0FC0" w:rsidRDefault="00BA0FC0">
            <w:pPr>
              <w:pStyle w:val="Descriptif1"/>
              <w:ind w:left="0"/>
              <w:jc w:val="center"/>
              <w:rPr>
                <w:rFonts w:ascii="Calibri" w:hAnsi="Calibri" w:cs="Calibri"/>
                <w:color w:val="auto"/>
                <w:sz w:val="10"/>
                <w:szCs w:val="10"/>
              </w:rPr>
            </w:pPr>
            <w:r>
              <w:rPr>
                <w:rFonts w:ascii="Calibri" w:hAnsi="Calibri" w:cs="Calibri"/>
                <w:noProof/>
                <w:color w:val="auto"/>
                <w:sz w:val="10"/>
                <w:szCs w:val="10"/>
              </w:rPr>
              <w:drawing>
                <wp:inline distT="0" distB="0" distL="0" distR="0" wp14:anchorId="0E23C44E" wp14:editId="0D2E9F88">
                  <wp:extent cx="1800225" cy="495300"/>
                  <wp:effectExtent l="0" t="0" r="0" b="0"/>
                  <wp:docPr id="10973266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00225" cy="495300"/>
                          </a:xfrm>
                          <a:prstGeom prst="rect">
                            <a:avLst/>
                          </a:prstGeom>
                          <a:noFill/>
                          <a:ln>
                            <a:noFill/>
                          </a:ln>
                        </pic:spPr>
                      </pic:pic>
                    </a:graphicData>
                  </a:graphic>
                </wp:inline>
              </w:drawing>
            </w:r>
            <w:r>
              <w:rPr>
                <w:rFonts w:ascii="Calibri" w:hAnsi="Calibri" w:cs="Calibri"/>
                <w:color w:val="auto"/>
                <w:sz w:val="10"/>
                <w:szCs w:val="10"/>
              </w:rPr>
              <w:t xml:space="preserve"> </w:t>
            </w:r>
          </w:p>
        </w:tc>
        <w:tc>
          <w:tcPr>
            <w:tcW w:w="3595" w:type="dxa"/>
            <w:tcBorders>
              <w:top w:val="single" w:sz="12" w:space="0" w:color="2F2F2C"/>
              <w:left w:val="single" w:sz="12" w:space="0" w:color="2F2F2C"/>
              <w:bottom w:val="single" w:sz="12" w:space="0" w:color="2F2F2C"/>
              <w:right w:val="single" w:sz="12" w:space="0" w:color="2F2F2C"/>
            </w:tcBorders>
            <w:tcMar>
              <w:top w:w="170" w:type="dxa"/>
              <w:bottom w:w="170" w:type="dxa"/>
            </w:tcMar>
            <w:vAlign w:val="center"/>
          </w:tcPr>
          <w:p w14:paraId="757EAB7E" w14:textId="77777777" w:rsidR="00BA0FC0" w:rsidRDefault="00BA0FC0">
            <w:pPr>
              <w:pStyle w:val="Descriptif1"/>
              <w:ind w:left="0"/>
              <w:jc w:val="center"/>
              <w:rPr>
                <w:rFonts w:ascii="Calibri" w:hAnsi="Calibri" w:cs="Calibri"/>
                <w:sz w:val="24"/>
                <w:szCs w:val="24"/>
              </w:rPr>
            </w:pPr>
            <w:r>
              <w:rPr>
                <w:rFonts w:ascii="Calibri" w:hAnsi="Calibri" w:cs="Calibri"/>
                <w:b/>
                <w:bCs/>
                <w:sz w:val="24"/>
                <w:szCs w:val="24"/>
              </w:rPr>
              <w:t>ACERE Groupe</w:t>
            </w:r>
            <w:r>
              <w:rPr>
                <w:rFonts w:ascii="Calibri" w:hAnsi="Calibri" w:cs="Calibri"/>
                <w:sz w:val="24"/>
                <w:szCs w:val="24"/>
              </w:rPr>
              <w:t xml:space="preserve"> </w:t>
            </w:r>
          </w:p>
          <w:p w14:paraId="1786045A" w14:textId="77777777" w:rsidR="00BA0FC0" w:rsidRDefault="00BA0FC0">
            <w:pPr>
              <w:pStyle w:val="Descriptif1"/>
              <w:ind w:left="0"/>
              <w:jc w:val="center"/>
              <w:rPr>
                <w:rFonts w:ascii="Calibri" w:hAnsi="Calibri" w:cs="Calibri"/>
                <w:sz w:val="24"/>
                <w:szCs w:val="24"/>
              </w:rPr>
            </w:pPr>
            <w:r>
              <w:rPr>
                <w:rFonts w:ascii="Calibri" w:hAnsi="Calibri" w:cs="Calibri"/>
                <w:sz w:val="24"/>
                <w:szCs w:val="24"/>
              </w:rPr>
              <w:t xml:space="preserve">5 quartier de la Magdeleine </w:t>
            </w:r>
          </w:p>
          <w:p w14:paraId="0B61A2AD" w14:textId="77777777" w:rsidR="00BA0FC0" w:rsidRDefault="00BA0FC0">
            <w:pPr>
              <w:pStyle w:val="Descriptif1"/>
              <w:ind w:left="0"/>
              <w:jc w:val="center"/>
              <w:rPr>
                <w:rFonts w:ascii="Calibri" w:hAnsi="Calibri" w:cs="Calibri"/>
                <w:sz w:val="24"/>
                <w:szCs w:val="24"/>
              </w:rPr>
            </w:pPr>
            <w:r>
              <w:rPr>
                <w:rFonts w:ascii="Calibri" w:hAnsi="Calibri" w:cs="Calibri"/>
                <w:sz w:val="24"/>
                <w:szCs w:val="24"/>
              </w:rPr>
              <w:t xml:space="preserve">88000 EPINAL  </w:t>
            </w:r>
          </w:p>
          <w:p w14:paraId="3BAA803E" w14:textId="77777777" w:rsidR="00BA0FC0" w:rsidRDefault="00BA0FC0">
            <w:pPr>
              <w:pStyle w:val="Descriptif1"/>
              <w:ind w:left="0"/>
              <w:jc w:val="center"/>
              <w:rPr>
                <w:rFonts w:ascii="Calibri" w:hAnsi="Calibri" w:cs="Calibri"/>
                <w:sz w:val="24"/>
                <w:szCs w:val="24"/>
              </w:rPr>
            </w:pPr>
            <w:r>
              <w:rPr>
                <w:rFonts w:ascii="Calibri" w:hAnsi="Calibri" w:cs="Calibri"/>
                <w:sz w:val="24"/>
                <w:szCs w:val="24"/>
              </w:rPr>
              <w:t xml:space="preserve">Tel. 03.29.39.23.36 </w:t>
            </w:r>
          </w:p>
          <w:p w14:paraId="1706A99C" w14:textId="77777777" w:rsidR="00BA0FC0" w:rsidRDefault="00BA0FC0">
            <w:pPr>
              <w:pStyle w:val="Descriptif1"/>
              <w:ind w:left="0"/>
              <w:jc w:val="center"/>
              <w:rPr>
                <w:rFonts w:ascii="Calibri" w:hAnsi="Calibri" w:cs="Calibri"/>
                <w:sz w:val="24"/>
                <w:szCs w:val="24"/>
              </w:rPr>
            </w:pPr>
            <w:r>
              <w:rPr>
                <w:rFonts w:ascii="Calibri" w:hAnsi="Calibri" w:cs="Calibri"/>
                <w:sz w:val="24"/>
                <w:szCs w:val="24"/>
              </w:rPr>
              <w:t xml:space="preserve">Fax.  </w:t>
            </w:r>
          </w:p>
          <w:p w14:paraId="75A58C67" w14:textId="77777777" w:rsidR="00BA0FC0" w:rsidRDefault="00BA0FC0">
            <w:pPr>
              <w:pStyle w:val="Descriptif1"/>
              <w:ind w:left="0"/>
              <w:jc w:val="center"/>
              <w:rPr>
                <w:rFonts w:ascii="Calibri" w:hAnsi="Calibri" w:cs="Calibri"/>
                <w:color w:val="auto"/>
                <w:sz w:val="24"/>
                <w:szCs w:val="24"/>
              </w:rPr>
            </w:pPr>
            <w:r>
              <w:rPr>
                <w:rFonts w:ascii="Calibri" w:hAnsi="Calibri" w:cs="Calibri"/>
                <w:sz w:val="24"/>
                <w:szCs w:val="24"/>
              </w:rPr>
              <w:t xml:space="preserve">Mail. contact@acere-groupe.fr </w:t>
            </w:r>
          </w:p>
        </w:tc>
      </w:tr>
    </w:tbl>
    <w:p w14:paraId="353C07B0" w14:textId="77777777" w:rsidR="00BA0FC0" w:rsidRDefault="00BA0FC0">
      <w:pPr>
        <w:pStyle w:val="Descriptif1"/>
        <w:ind w:left="0"/>
        <w:jc w:val="left"/>
        <w:rPr>
          <w:rFonts w:ascii="Calibri" w:hAnsi="Calibri" w:cs="Calibri"/>
          <w:color w:val="auto"/>
          <w:sz w:val="24"/>
          <w:szCs w:val="24"/>
        </w:rPr>
      </w:pPr>
    </w:p>
    <w:p w14:paraId="5AFFAD66" w14:textId="77777777" w:rsidR="00BA0FC0" w:rsidRDefault="00BA0FC0">
      <w:pPr>
        <w:pStyle w:val="Descriptif1"/>
        <w:ind w:left="0"/>
        <w:jc w:val="left"/>
        <w:rPr>
          <w:rFonts w:ascii="Calibri" w:hAnsi="Calibri" w:cs="Calibri"/>
          <w:color w:val="auto"/>
          <w:sz w:val="24"/>
          <w:szCs w:val="24"/>
        </w:rPr>
      </w:pPr>
    </w:p>
    <w:p w14:paraId="1DAC0051" w14:textId="77777777" w:rsidR="00BA0FC0" w:rsidRDefault="00BA0FC0">
      <w:pPr>
        <w:pStyle w:val="Descriptif1"/>
        <w:ind w:left="0"/>
        <w:jc w:val="left"/>
        <w:rPr>
          <w:rFonts w:ascii="Calibri" w:hAnsi="Calibri" w:cs="Calibri"/>
          <w:color w:val="auto"/>
          <w:sz w:val="24"/>
          <w:szCs w:val="24"/>
        </w:rPr>
      </w:pPr>
    </w:p>
    <w:p w14:paraId="6A94EA3B" w14:textId="77777777" w:rsidR="00BA0FC0" w:rsidRDefault="00BA0FC0">
      <w:pPr>
        <w:pStyle w:val="Descriptif1"/>
        <w:ind w:left="0"/>
        <w:jc w:val="left"/>
        <w:rPr>
          <w:rFonts w:ascii="Calibri" w:hAnsi="Calibri" w:cs="Calibri"/>
          <w:color w:val="auto"/>
          <w:sz w:val="24"/>
          <w:szCs w:val="24"/>
        </w:rPr>
      </w:pPr>
    </w:p>
    <w:p w14:paraId="6DEACC39" w14:textId="77777777" w:rsidR="00BA0FC0" w:rsidRDefault="00BA0FC0">
      <w:pPr>
        <w:pStyle w:val="Descriptif1"/>
        <w:ind w:left="0"/>
        <w:jc w:val="left"/>
        <w:rPr>
          <w:rFonts w:ascii="Calibri" w:hAnsi="Calibri" w:cs="Calibri"/>
          <w:color w:val="auto"/>
          <w:sz w:val="24"/>
          <w:szCs w:val="24"/>
        </w:rPr>
      </w:pPr>
    </w:p>
    <w:p w14:paraId="63A98B09" w14:textId="77777777" w:rsidR="00BA0FC0" w:rsidRDefault="00BA0FC0">
      <w:pPr>
        <w:pStyle w:val="Descriptif1"/>
        <w:ind w:left="0"/>
        <w:jc w:val="right"/>
        <w:rPr>
          <w:rFonts w:ascii="Calibri" w:hAnsi="Calibri" w:cs="Calibri"/>
          <w:sz w:val="20"/>
          <w:szCs w:val="20"/>
        </w:rPr>
      </w:pPr>
      <w:r>
        <w:rPr>
          <w:rFonts w:ascii="Calibri" w:hAnsi="Calibri" w:cs="Calibri"/>
          <w:sz w:val="20"/>
          <w:szCs w:val="20"/>
        </w:rPr>
        <w:t xml:space="preserve">Date d’édition : </w:t>
      </w:r>
      <w:r>
        <w:rPr>
          <w:rFonts w:ascii="Calibri" w:hAnsi="Calibri" w:cs="Calibri"/>
          <w:sz w:val="20"/>
          <w:szCs w:val="20"/>
        </w:rPr>
        <w:fldChar w:fldCharType="begin"/>
      </w:r>
      <w:r>
        <w:rPr>
          <w:rFonts w:ascii="Calibri" w:hAnsi="Calibri" w:cs="Calibri"/>
          <w:sz w:val="20"/>
          <w:szCs w:val="20"/>
        </w:rPr>
        <w:instrText>date "dd/MM/yyyy"</w:instrText>
      </w:r>
      <w:r>
        <w:rPr>
          <w:rFonts w:ascii="Calibri" w:hAnsi="Calibri" w:cs="Calibri"/>
          <w:sz w:val="20"/>
          <w:szCs w:val="20"/>
        </w:rPr>
        <w:fldChar w:fldCharType="separate"/>
      </w:r>
      <w:r w:rsidR="00EE205B">
        <w:rPr>
          <w:rFonts w:ascii="Calibri" w:hAnsi="Calibri" w:cs="Calibri"/>
          <w:noProof/>
          <w:sz w:val="20"/>
          <w:szCs w:val="20"/>
        </w:rPr>
        <w:t>06/12/2024</w:t>
      </w:r>
      <w:r>
        <w:rPr>
          <w:rFonts w:ascii="Calibri" w:hAnsi="Calibri" w:cs="Calibri"/>
          <w:sz w:val="20"/>
          <w:szCs w:val="20"/>
        </w:rPr>
        <w:fldChar w:fldCharType="end"/>
      </w:r>
    </w:p>
    <w:p w14:paraId="7A47BA7F" w14:textId="77777777" w:rsidR="00BA0FC0" w:rsidRDefault="00BA0FC0">
      <w:pPr>
        <w:pStyle w:val="Style"/>
        <w:sectPr w:rsidR="00BA0FC0">
          <w:headerReference w:type="default" r:id="rId8"/>
          <w:footerReference w:type="default" r:id="rId9"/>
          <w:pgSz w:w="11907" w:h="16840"/>
          <w:pgMar w:top="1134" w:right="567" w:bottom="567" w:left="567" w:header="0" w:footer="0" w:gutter="0"/>
          <w:cols w:space="720"/>
          <w:noEndnote/>
        </w:sectPr>
      </w:pPr>
    </w:p>
    <w:p w14:paraId="2CCA9F5C" w14:textId="77777777" w:rsidR="00BA0FC0" w:rsidRDefault="00BA0FC0">
      <w:pPr>
        <w:pStyle w:val="Titresommaire"/>
      </w:pPr>
      <w:r>
        <w:lastRenderedPageBreak/>
        <w:t>SOMMAIRE</w:t>
      </w:r>
    </w:p>
    <w:p w14:paraId="745064C2" w14:textId="77777777" w:rsidR="00BA0FC0" w:rsidRDefault="00BA0FC0">
      <w:pPr>
        <w:pStyle w:val="TM1"/>
        <w:tabs>
          <w:tab w:val="right" w:leader="dot" w:pos="10763"/>
        </w:tabs>
        <w:rPr>
          <w:rFonts w:asciiTheme="minorHAnsi" w:hAnsiTheme="minorHAnsi" w:cstheme="minorBidi"/>
          <w:b w:val="0"/>
          <w:bCs w:val="0"/>
          <w:noProof/>
          <w:color w:val="auto"/>
          <w:kern w:val="2"/>
          <w:sz w:val="24"/>
          <w:szCs w:val="24"/>
          <w:shd w:val="clear" w:color="auto" w:fill="auto"/>
          <w:lang w:bidi="lo-LA"/>
        </w:rPr>
      </w:pPr>
      <w:r>
        <w:fldChar w:fldCharType="begin"/>
      </w:r>
      <w:r>
        <w:instrText>TOC \o "1-4" \*MERGEFORMAT</w:instrText>
      </w:r>
      <w:r>
        <w:fldChar w:fldCharType="separate"/>
      </w:r>
      <w:r>
        <w:rPr>
          <w:noProof/>
        </w:rPr>
        <w:t>01- Décomposition du prix</w:t>
      </w:r>
      <w:r>
        <w:rPr>
          <w:noProof/>
        </w:rPr>
        <w:tab/>
      </w:r>
      <w:r>
        <w:rPr>
          <w:noProof/>
        </w:rPr>
        <w:fldChar w:fldCharType="begin"/>
      </w:r>
      <w:r>
        <w:rPr>
          <w:noProof/>
        </w:rPr>
        <w:instrText xml:space="preserve"> PAGEREF _Toc184393628 \h </w:instrText>
      </w:r>
      <w:r>
        <w:rPr>
          <w:noProof/>
        </w:rPr>
      </w:r>
      <w:r>
        <w:rPr>
          <w:noProof/>
        </w:rPr>
        <w:fldChar w:fldCharType="separate"/>
      </w:r>
      <w:r w:rsidR="00EE205B">
        <w:rPr>
          <w:noProof/>
        </w:rPr>
        <w:t>3</w:t>
      </w:r>
      <w:r>
        <w:rPr>
          <w:noProof/>
        </w:rPr>
        <w:fldChar w:fldCharType="end"/>
      </w:r>
    </w:p>
    <w:p w14:paraId="4B366C99" w14:textId="77777777" w:rsidR="00BA0FC0" w:rsidRDefault="00BA0FC0">
      <w:pPr>
        <w:pStyle w:val="TM2"/>
        <w:tabs>
          <w:tab w:val="right" w:leader="dot" w:pos="10763"/>
        </w:tabs>
        <w:rPr>
          <w:rFonts w:asciiTheme="minorHAnsi" w:hAnsiTheme="minorHAnsi" w:cstheme="minorBidi"/>
          <w:b w:val="0"/>
          <w:bCs w:val="0"/>
          <w:i w:val="0"/>
          <w:iCs w:val="0"/>
          <w:noProof/>
          <w:color w:val="auto"/>
          <w:kern w:val="2"/>
          <w:sz w:val="24"/>
          <w:szCs w:val="24"/>
          <w:lang w:bidi="lo-LA"/>
        </w:rPr>
      </w:pPr>
      <w:r>
        <w:rPr>
          <w:noProof/>
        </w:rPr>
        <w:t>1- Généralités</w:t>
      </w:r>
      <w:r>
        <w:rPr>
          <w:noProof/>
        </w:rPr>
        <w:tab/>
      </w:r>
      <w:r>
        <w:rPr>
          <w:noProof/>
        </w:rPr>
        <w:fldChar w:fldCharType="begin"/>
      </w:r>
      <w:r>
        <w:rPr>
          <w:noProof/>
        </w:rPr>
        <w:instrText xml:space="preserve"> PAGEREF _Toc184393629 \h </w:instrText>
      </w:r>
      <w:r>
        <w:rPr>
          <w:noProof/>
        </w:rPr>
      </w:r>
      <w:r>
        <w:rPr>
          <w:noProof/>
        </w:rPr>
        <w:fldChar w:fldCharType="separate"/>
      </w:r>
      <w:r w:rsidR="00EE205B">
        <w:rPr>
          <w:noProof/>
        </w:rPr>
        <w:t>3</w:t>
      </w:r>
      <w:r>
        <w:rPr>
          <w:noProof/>
        </w:rPr>
        <w:fldChar w:fldCharType="end"/>
      </w:r>
    </w:p>
    <w:p w14:paraId="01F108D2" w14:textId="77777777" w:rsidR="00BA0FC0" w:rsidRDefault="00BA0FC0">
      <w:pPr>
        <w:pStyle w:val="TM2"/>
        <w:tabs>
          <w:tab w:val="right" w:leader="dot" w:pos="10763"/>
        </w:tabs>
        <w:rPr>
          <w:rFonts w:asciiTheme="minorHAnsi" w:hAnsiTheme="minorHAnsi" w:cstheme="minorBidi"/>
          <w:b w:val="0"/>
          <w:bCs w:val="0"/>
          <w:i w:val="0"/>
          <w:iCs w:val="0"/>
          <w:noProof/>
          <w:color w:val="auto"/>
          <w:kern w:val="2"/>
          <w:sz w:val="24"/>
          <w:szCs w:val="24"/>
          <w:lang w:bidi="lo-LA"/>
        </w:rPr>
      </w:pPr>
      <w:r>
        <w:rPr>
          <w:noProof/>
        </w:rPr>
        <w:t>2- Travaux préparatoires</w:t>
      </w:r>
      <w:r>
        <w:rPr>
          <w:noProof/>
        </w:rPr>
        <w:tab/>
      </w:r>
      <w:r>
        <w:rPr>
          <w:noProof/>
        </w:rPr>
        <w:fldChar w:fldCharType="begin"/>
      </w:r>
      <w:r>
        <w:rPr>
          <w:noProof/>
        </w:rPr>
        <w:instrText xml:space="preserve"> PAGEREF _Toc184393630 \h </w:instrText>
      </w:r>
      <w:r>
        <w:rPr>
          <w:noProof/>
        </w:rPr>
      </w:r>
      <w:r>
        <w:rPr>
          <w:noProof/>
        </w:rPr>
        <w:fldChar w:fldCharType="separate"/>
      </w:r>
      <w:r w:rsidR="00EE205B">
        <w:rPr>
          <w:noProof/>
        </w:rPr>
        <w:t>3</w:t>
      </w:r>
      <w:r>
        <w:rPr>
          <w:noProof/>
        </w:rPr>
        <w:fldChar w:fldCharType="end"/>
      </w:r>
    </w:p>
    <w:p w14:paraId="16EC0E99" w14:textId="77777777" w:rsidR="00BA0FC0" w:rsidRDefault="00BA0FC0">
      <w:pPr>
        <w:pStyle w:val="TM3"/>
        <w:tabs>
          <w:tab w:val="right" w:leader="dot" w:pos="10763"/>
        </w:tabs>
        <w:rPr>
          <w:rFonts w:asciiTheme="minorHAnsi" w:hAnsiTheme="minorHAnsi" w:cstheme="minorBidi"/>
          <w:b w:val="0"/>
          <w:bCs w:val="0"/>
          <w:noProof/>
          <w:color w:val="auto"/>
          <w:kern w:val="2"/>
          <w:sz w:val="24"/>
          <w:szCs w:val="24"/>
          <w:lang w:bidi="lo-LA"/>
        </w:rPr>
      </w:pPr>
      <w:r>
        <w:rPr>
          <w:noProof/>
        </w:rPr>
        <w:t>2.1- Installations de chantier</w:t>
      </w:r>
      <w:r>
        <w:rPr>
          <w:noProof/>
        </w:rPr>
        <w:tab/>
      </w:r>
      <w:r>
        <w:rPr>
          <w:noProof/>
        </w:rPr>
        <w:fldChar w:fldCharType="begin"/>
      </w:r>
      <w:r>
        <w:rPr>
          <w:noProof/>
        </w:rPr>
        <w:instrText xml:space="preserve"> PAGEREF _Toc184393631 \h </w:instrText>
      </w:r>
      <w:r>
        <w:rPr>
          <w:noProof/>
        </w:rPr>
      </w:r>
      <w:r>
        <w:rPr>
          <w:noProof/>
        </w:rPr>
        <w:fldChar w:fldCharType="separate"/>
      </w:r>
      <w:r w:rsidR="00EE205B">
        <w:rPr>
          <w:noProof/>
        </w:rPr>
        <w:t>3</w:t>
      </w:r>
      <w:r>
        <w:rPr>
          <w:noProof/>
        </w:rPr>
        <w:fldChar w:fldCharType="end"/>
      </w:r>
    </w:p>
    <w:p w14:paraId="78F8C0CC" w14:textId="77777777" w:rsidR="00BA0FC0" w:rsidRDefault="00BA0FC0">
      <w:pPr>
        <w:pStyle w:val="TM3"/>
        <w:tabs>
          <w:tab w:val="right" w:leader="dot" w:pos="10763"/>
        </w:tabs>
        <w:rPr>
          <w:rFonts w:asciiTheme="minorHAnsi" w:hAnsiTheme="minorHAnsi" w:cstheme="minorBidi"/>
          <w:b w:val="0"/>
          <w:bCs w:val="0"/>
          <w:noProof/>
          <w:color w:val="auto"/>
          <w:kern w:val="2"/>
          <w:sz w:val="24"/>
          <w:szCs w:val="24"/>
          <w:lang w:bidi="lo-LA"/>
        </w:rPr>
      </w:pPr>
      <w:r>
        <w:rPr>
          <w:noProof/>
        </w:rPr>
        <w:t>2.2- Etude d'exécution d'une centrale photovoltaique</w:t>
      </w:r>
      <w:r>
        <w:rPr>
          <w:noProof/>
        </w:rPr>
        <w:tab/>
      </w:r>
      <w:r>
        <w:rPr>
          <w:noProof/>
        </w:rPr>
        <w:fldChar w:fldCharType="begin"/>
      </w:r>
      <w:r>
        <w:rPr>
          <w:noProof/>
        </w:rPr>
        <w:instrText xml:space="preserve"> PAGEREF _Toc184393632 \h </w:instrText>
      </w:r>
      <w:r>
        <w:rPr>
          <w:noProof/>
        </w:rPr>
      </w:r>
      <w:r>
        <w:rPr>
          <w:noProof/>
        </w:rPr>
        <w:fldChar w:fldCharType="separate"/>
      </w:r>
      <w:r w:rsidR="00EE205B">
        <w:rPr>
          <w:noProof/>
        </w:rPr>
        <w:t>4</w:t>
      </w:r>
      <w:r>
        <w:rPr>
          <w:noProof/>
        </w:rPr>
        <w:fldChar w:fldCharType="end"/>
      </w:r>
    </w:p>
    <w:p w14:paraId="7A09524F" w14:textId="77777777" w:rsidR="00BA0FC0" w:rsidRDefault="00BA0FC0">
      <w:pPr>
        <w:pStyle w:val="TM2"/>
        <w:tabs>
          <w:tab w:val="right" w:leader="dot" w:pos="10763"/>
        </w:tabs>
        <w:rPr>
          <w:rFonts w:asciiTheme="minorHAnsi" w:hAnsiTheme="minorHAnsi" w:cstheme="minorBidi"/>
          <w:b w:val="0"/>
          <w:bCs w:val="0"/>
          <w:i w:val="0"/>
          <w:iCs w:val="0"/>
          <w:noProof/>
          <w:color w:val="auto"/>
          <w:kern w:val="2"/>
          <w:sz w:val="24"/>
          <w:szCs w:val="24"/>
          <w:lang w:bidi="lo-LA"/>
        </w:rPr>
      </w:pPr>
      <w:r>
        <w:rPr>
          <w:noProof/>
        </w:rPr>
        <w:t>3- Fouille en privé pour raccordement au réseau Enedis</w:t>
      </w:r>
      <w:r>
        <w:rPr>
          <w:noProof/>
        </w:rPr>
        <w:tab/>
      </w:r>
      <w:r>
        <w:rPr>
          <w:noProof/>
        </w:rPr>
        <w:fldChar w:fldCharType="begin"/>
      </w:r>
      <w:r>
        <w:rPr>
          <w:noProof/>
        </w:rPr>
        <w:instrText xml:space="preserve"> PAGEREF _Toc184393633 \h </w:instrText>
      </w:r>
      <w:r>
        <w:rPr>
          <w:noProof/>
        </w:rPr>
      </w:r>
      <w:r>
        <w:rPr>
          <w:noProof/>
        </w:rPr>
        <w:fldChar w:fldCharType="separate"/>
      </w:r>
      <w:r w:rsidR="00EE205B">
        <w:rPr>
          <w:noProof/>
        </w:rPr>
        <w:t>4</w:t>
      </w:r>
      <w:r>
        <w:rPr>
          <w:noProof/>
        </w:rPr>
        <w:fldChar w:fldCharType="end"/>
      </w:r>
    </w:p>
    <w:p w14:paraId="52A798CF" w14:textId="77777777" w:rsidR="00BA0FC0" w:rsidRDefault="00BA0FC0">
      <w:pPr>
        <w:pStyle w:val="TM2"/>
        <w:tabs>
          <w:tab w:val="right" w:leader="dot" w:pos="10763"/>
        </w:tabs>
        <w:rPr>
          <w:rFonts w:asciiTheme="minorHAnsi" w:hAnsiTheme="minorHAnsi" w:cstheme="minorBidi"/>
          <w:b w:val="0"/>
          <w:bCs w:val="0"/>
          <w:i w:val="0"/>
          <w:iCs w:val="0"/>
          <w:noProof/>
          <w:color w:val="auto"/>
          <w:kern w:val="2"/>
          <w:sz w:val="24"/>
          <w:szCs w:val="24"/>
          <w:lang w:bidi="lo-LA"/>
        </w:rPr>
      </w:pPr>
      <w:r>
        <w:rPr>
          <w:noProof/>
        </w:rPr>
        <w:t>4- Réfection</w:t>
      </w:r>
      <w:r>
        <w:rPr>
          <w:noProof/>
        </w:rPr>
        <w:tab/>
      </w:r>
      <w:r>
        <w:rPr>
          <w:noProof/>
        </w:rPr>
        <w:fldChar w:fldCharType="begin"/>
      </w:r>
      <w:r>
        <w:rPr>
          <w:noProof/>
        </w:rPr>
        <w:instrText xml:space="preserve"> PAGEREF _Toc184393634 \h </w:instrText>
      </w:r>
      <w:r>
        <w:rPr>
          <w:noProof/>
        </w:rPr>
      </w:r>
      <w:r>
        <w:rPr>
          <w:noProof/>
        </w:rPr>
        <w:fldChar w:fldCharType="separate"/>
      </w:r>
      <w:r w:rsidR="00EE205B">
        <w:rPr>
          <w:noProof/>
        </w:rPr>
        <w:t>4</w:t>
      </w:r>
      <w:r>
        <w:rPr>
          <w:noProof/>
        </w:rPr>
        <w:fldChar w:fldCharType="end"/>
      </w:r>
    </w:p>
    <w:p w14:paraId="029E1DA3" w14:textId="77777777" w:rsidR="00BA0FC0" w:rsidRDefault="00BA0FC0">
      <w:pPr>
        <w:pStyle w:val="TM3"/>
        <w:tabs>
          <w:tab w:val="right" w:leader="dot" w:pos="10763"/>
        </w:tabs>
        <w:rPr>
          <w:rFonts w:asciiTheme="minorHAnsi" w:hAnsiTheme="minorHAnsi" w:cstheme="minorBidi"/>
          <w:b w:val="0"/>
          <w:bCs w:val="0"/>
          <w:noProof/>
          <w:color w:val="auto"/>
          <w:kern w:val="2"/>
          <w:sz w:val="24"/>
          <w:szCs w:val="24"/>
          <w:lang w:bidi="lo-LA"/>
        </w:rPr>
      </w:pPr>
      <w:r>
        <w:rPr>
          <w:noProof/>
        </w:rPr>
        <w:t>4.1- Réfection de chaussée en enrobé</w:t>
      </w:r>
      <w:r>
        <w:rPr>
          <w:noProof/>
        </w:rPr>
        <w:tab/>
      </w:r>
      <w:r>
        <w:rPr>
          <w:noProof/>
        </w:rPr>
        <w:fldChar w:fldCharType="begin"/>
      </w:r>
      <w:r>
        <w:rPr>
          <w:noProof/>
        </w:rPr>
        <w:instrText xml:space="preserve"> PAGEREF _Toc184393635 \h </w:instrText>
      </w:r>
      <w:r>
        <w:rPr>
          <w:noProof/>
        </w:rPr>
      </w:r>
      <w:r>
        <w:rPr>
          <w:noProof/>
        </w:rPr>
        <w:fldChar w:fldCharType="separate"/>
      </w:r>
      <w:r w:rsidR="00EE205B">
        <w:rPr>
          <w:noProof/>
        </w:rPr>
        <w:t>4</w:t>
      </w:r>
      <w:r>
        <w:rPr>
          <w:noProof/>
        </w:rPr>
        <w:fldChar w:fldCharType="end"/>
      </w:r>
    </w:p>
    <w:p w14:paraId="06E3A0EE" w14:textId="77777777" w:rsidR="00BA0FC0" w:rsidRDefault="00BA0FC0">
      <w:pPr>
        <w:pStyle w:val="TM3"/>
        <w:tabs>
          <w:tab w:val="right" w:leader="dot" w:pos="10763"/>
        </w:tabs>
        <w:rPr>
          <w:rFonts w:asciiTheme="minorHAnsi" w:hAnsiTheme="minorHAnsi" w:cstheme="minorBidi"/>
          <w:b w:val="0"/>
          <w:bCs w:val="0"/>
          <w:noProof/>
          <w:color w:val="auto"/>
          <w:kern w:val="2"/>
          <w:sz w:val="24"/>
          <w:szCs w:val="24"/>
          <w:lang w:bidi="lo-LA"/>
        </w:rPr>
      </w:pPr>
      <w:r>
        <w:rPr>
          <w:noProof/>
        </w:rPr>
        <w:t>4.3- Réfection des zones enherbées</w:t>
      </w:r>
      <w:r>
        <w:rPr>
          <w:noProof/>
        </w:rPr>
        <w:tab/>
      </w:r>
      <w:r>
        <w:rPr>
          <w:noProof/>
        </w:rPr>
        <w:fldChar w:fldCharType="begin"/>
      </w:r>
      <w:r>
        <w:rPr>
          <w:noProof/>
        </w:rPr>
        <w:instrText xml:space="preserve"> PAGEREF _Toc184393636 \h </w:instrText>
      </w:r>
      <w:r>
        <w:rPr>
          <w:noProof/>
        </w:rPr>
      </w:r>
      <w:r>
        <w:rPr>
          <w:noProof/>
        </w:rPr>
        <w:fldChar w:fldCharType="separate"/>
      </w:r>
      <w:r w:rsidR="00EE205B">
        <w:rPr>
          <w:noProof/>
        </w:rPr>
        <w:t>5</w:t>
      </w:r>
      <w:r>
        <w:rPr>
          <w:noProof/>
        </w:rPr>
        <w:fldChar w:fldCharType="end"/>
      </w:r>
    </w:p>
    <w:p w14:paraId="65A16C1B" w14:textId="77777777" w:rsidR="00BA0FC0" w:rsidRDefault="00BA0FC0">
      <w:pPr>
        <w:pStyle w:val="TM2"/>
        <w:tabs>
          <w:tab w:val="right" w:leader="dot" w:pos="10763"/>
        </w:tabs>
        <w:rPr>
          <w:rFonts w:asciiTheme="minorHAnsi" w:hAnsiTheme="minorHAnsi" w:cstheme="minorBidi"/>
          <w:b w:val="0"/>
          <w:bCs w:val="0"/>
          <w:i w:val="0"/>
          <w:iCs w:val="0"/>
          <w:noProof/>
          <w:color w:val="auto"/>
          <w:kern w:val="2"/>
          <w:sz w:val="24"/>
          <w:szCs w:val="24"/>
          <w:lang w:bidi="lo-LA"/>
        </w:rPr>
      </w:pPr>
      <w:r>
        <w:rPr>
          <w:noProof/>
        </w:rPr>
        <w:t>5- Cablage et travaux électrique</w:t>
      </w:r>
      <w:r>
        <w:rPr>
          <w:noProof/>
        </w:rPr>
        <w:tab/>
      </w:r>
      <w:r>
        <w:rPr>
          <w:noProof/>
        </w:rPr>
        <w:fldChar w:fldCharType="begin"/>
      </w:r>
      <w:r>
        <w:rPr>
          <w:noProof/>
        </w:rPr>
        <w:instrText xml:space="preserve"> PAGEREF _Toc184393637 \h </w:instrText>
      </w:r>
      <w:r>
        <w:rPr>
          <w:noProof/>
        </w:rPr>
      </w:r>
      <w:r>
        <w:rPr>
          <w:noProof/>
        </w:rPr>
        <w:fldChar w:fldCharType="separate"/>
      </w:r>
      <w:r w:rsidR="00EE205B">
        <w:rPr>
          <w:noProof/>
        </w:rPr>
        <w:t>5</w:t>
      </w:r>
      <w:r>
        <w:rPr>
          <w:noProof/>
        </w:rPr>
        <w:fldChar w:fldCharType="end"/>
      </w:r>
    </w:p>
    <w:p w14:paraId="7CBD27A1" w14:textId="77777777" w:rsidR="00BA0FC0" w:rsidRDefault="00BA0FC0">
      <w:pPr>
        <w:pStyle w:val="TM3"/>
        <w:tabs>
          <w:tab w:val="right" w:leader="dot" w:pos="10763"/>
        </w:tabs>
        <w:rPr>
          <w:rFonts w:asciiTheme="minorHAnsi" w:hAnsiTheme="minorHAnsi" w:cstheme="minorBidi"/>
          <w:b w:val="0"/>
          <w:bCs w:val="0"/>
          <w:noProof/>
          <w:color w:val="auto"/>
          <w:kern w:val="2"/>
          <w:sz w:val="24"/>
          <w:szCs w:val="24"/>
          <w:lang w:bidi="lo-LA"/>
        </w:rPr>
      </w:pPr>
      <w:r>
        <w:rPr>
          <w:noProof/>
        </w:rPr>
        <w:t>5.1- Onduleurs, optimiseurs et coffrets</w:t>
      </w:r>
      <w:r>
        <w:rPr>
          <w:noProof/>
        </w:rPr>
        <w:tab/>
      </w:r>
      <w:r>
        <w:rPr>
          <w:noProof/>
        </w:rPr>
        <w:fldChar w:fldCharType="begin"/>
      </w:r>
      <w:r>
        <w:rPr>
          <w:noProof/>
        </w:rPr>
        <w:instrText xml:space="preserve"> PAGEREF _Toc184393638 \h </w:instrText>
      </w:r>
      <w:r>
        <w:rPr>
          <w:noProof/>
        </w:rPr>
      </w:r>
      <w:r>
        <w:rPr>
          <w:noProof/>
        </w:rPr>
        <w:fldChar w:fldCharType="separate"/>
      </w:r>
      <w:r w:rsidR="00EE205B">
        <w:rPr>
          <w:noProof/>
        </w:rPr>
        <w:t>5</w:t>
      </w:r>
      <w:r>
        <w:rPr>
          <w:noProof/>
        </w:rPr>
        <w:fldChar w:fldCharType="end"/>
      </w:r>
    </w:p>
    <w:p w14:paraId="7FA6489D" w14:textId="77777777" w:rsidR="00BA0FC0" w:rsidRDefault="00BA0FC0">
      <w:pPr>
        <w:pStyle w:val="TM4"/>
        <w:tabs>
          <w:tab w:val="right" w:leader="dot" w:pos="10763"/>
        </w:tabs>
        <w:rPr>
          <w:rFonts w:asciiTheme="minorHAnsi" w:hAnsiTheme="minorHAnsi" w:cstheme="minorBidi"/>
          <w:noProof/>
          <w:color w:val="auto"/>
          <w:kern w:val="2"/>
          <w:sz w:val="24"/>
          <w:szCs w:val="24"/>
          <w:lang w:bidi="lo-LA"/>
        </w:rPr>
      </w:pPr>
      <w:r>
        <w:rPr>
          <w:noProof/>
        </w:rPr>
        <w:t>5.1.1- Pose d'un onduleur</w:t>
      </w:r>
      <w:r>
        <w:rPr>
          <w:noProof/>
        </w:rPr>
        <w:tab/>
      </w:r>
      <w:r>
        <w:rPr>
          <w:noProof/>
        </w:rPr>
        <w:fldChar w:fldCharType="begin"/>
      </w:r>
      <w:r>
        <w:rPr>
          <w:noProof/>
        </w:rPr>
        <w:instrText xml:space="preserve"> PAGEREF _Toc184393639 \h </w:instrText>
      </w:r>
      <w:r>
        <w:rPr>
          <w:noProof/>
        </w:rPr>
      </w:r>
      <w:r>
        <w:rPr>
          <w:noProof/>
        </w:rPr>
        <w:fldChar w:fldCharType="separate"/>
      </w:r>
      <w:r w:rsidR="00EE205B">
        <w:rPr>
          <w:noProof/>
        </w:rPr>
        <w:t>5</w:t>
      </w:r>
      <w:r>
        <w:rPr>
          <w:noProof/>
        </w:rPr>
        <w:fldChar w:fldCharType="end"/>
      </w:r>
    </w:p>
    <w:p w14:paraId="293CBC6D" w14:textId="77777777" w:rsidR="00BA0FC0" w:rsidRDefault="00BA0FC0">
      <w:pPr>
        <w:pStyle w:val="TM4"/>
        <w:tabs>
          <w:tab w:val="right" w:leader="dot" w:pos="10763"/>
        </w:tabs>
        <w:rPr>
          <w:rFonts w:asciiTheme="minorHAnsi" w:hAnsiTheme="minorHAnsi" w:cstheme="minorBidi"/>
          <w:noProof/>
          <w:color w:val="auto"/>
          <w:kern w:val="2"/>
          <w:sz w:val="24"/>
          <w:szCs w:val="24"/>
          <w:lang w:bidi="lo-LA"/>
        </w:rPr>
      </w:pPr>
      <w:r>
        <w:rPr>
          <w:noProof/>
        </w:rPr>
        <w:t>5.1.2- Fourniture d'un onduleur SMA</w:t>
      </w:r>
      <w:r>
        <w:rPr>
          <w:noProof/>
        </w:rPr>
        <w:tab/>
      </w:r>
      <w:r>
        <w:rPr>
          <w:noProof/>
        </w:rPr>
        <w:fldChar w:fldCharType="begin"/>
      </w:r>
      <w:r>
        <w:rPr>
          <w:noProof/>
        </w:rPr>
        <w:instrText xml:space="preserve"> PAGEREF _Toc184393640 \h </w:instrText>
      </w:r>
      <w:r>
        <w:rPr>
          <w:noProof/>
        </w:rPr>
      </w:r>
      <w:r>
        <w:rPr>
          <w:noProof/>
        </w:rPr>
        <w:fldChar w:fldCharType="separate"/>
      </w:r>
      <w:r w:rsidR="00EE205B">
        <w:rPr>
          <w:noProof/>
        </w:rPr>
        <w:t>5</w:t>
      </w:r>
      <w:r>
        <w:rPr>
          <w:noProof/>
        </w:rPr>
        <w:fldChar w:fldCharType="end"/>
      </w:r>
    </w:p>
    <w:p w14:paraId="1A157226" w14:textId="77777777" w:rsidR="00BA0FC0" w:rsidRDefault="00BA0FC0">
      <w:pPr>
        <w:pStyle w:val="TM4"/>
        <w:tabs>
          <w:tab w:val="right" w:leader="dot" w:pos="10763"/>
        </w:tabs>
        <w:rPr>
          <w:rFonts w:asciiTheme="minorHAnsi" w:hAnsiTheme="minorHAnsi" w:cstheme="minorBidi"/>
          <w:noProof/>
          <w:color w:val="auto"/>
          <w:kern w:val="2"/>
          <w:sz w:val="24"/>
          <w:szCs w:val="24"/>
          <w:lang w:bidi="lo-LA"/>
        </w:rPr>
      </w:pPr>
      <w:r>
        <w:rPr>
          <w:noProof/>
        </w:rPr>
        <w:t>5.1.3- Coffret AC</w:t>
      </w:r>
      <w:r>
        <w:rPr>
          <w:noProof/>
        </w:rPr>
        <w:tab/>
      </w:r>
      <w:r>
        <w:rPr>
          <w:noProof/>
        </w:rPr>
        <w:fldChar w:fldCharType="begin"/>
      </w:r>
      <w:r>
        <w:rPr>
          <w:noProof/>
        </w:rPr>
        <w:instrText xml:space="preserve"> PAGEREF _Toc184393641 \h </w:instrText>
      </w:r>
      <w:r>
        <w:rPr>
          <w:noProof/>
        </w:rPr>
      </w:r>
      <w:r>
        <w:rPr>
          <w:noProof/>
        </w:rPr>
        <w:fldChar w:fldCharType="separate"/>
      </w:r>
      <w:r w:rsidR="00EE205B">
        <w:rPr>
          <w:noProof/>
        </w:rPr>
        <w:t>6</w:t>
      </w:r>
      <w:r>
        <w:rPr>
          <w:noProof/>
        </w:rPr>
        <w:fldChar w:fldCharType="end"/>
      </w:r>
    </w:p>
    <w:p w14:paraId="43C8D965" w14:textId="77777777" w:rsidR="00BA0FC0" w:rsidRDefault="00BA0FC0">
      <w:pPr>
        <w:pStyle w:val="TM4"/>
        <w:tabs>
          <w:tab w:val="right" w:leader="dot" w:pos="10763"/>
        </w:tabs>
        <w:rPr>
          <w:rFonts w:asciiTheme="minorHAnsi" w:hAnsiTheme="minorHAnsi" w:cstheme="minorBidi"/>
          <w:noProof/>
          <w:color w:val="auto"/>
          <w:kern w:val="2"/>
          <w:sz w:val="24"/>
          <w:szCs w:val="24"/>
          <w:lang w:bidi="lo-LA"/>
        </w:rPr>
      </w:pPr>
      <w:r>
        <w:rPr>
          <w:noProof/>
        </w:rPr>
        <w:t>5.1.4- Arrêt d'urgence</w:t>
      </w:r>
      <w:r>
        <w:rPr>
          <w:noProof/>
        </w:rPr>
        <w:tab/>
      </w:r>
      <w:r>
        <w:rPr>
          <w:noProof/>
        </w:rPr>
        <w:fldChar w:fldCharType="begin"/>
      </w:r>
      <w:r>
        <w:rPr>
          <w:noProof/>
        </w:rPr>
        <w:instrText xml:space="preserve"> PAGEREF _Toc184393642 \h </w:instrText>
      </w:r>
      <w:r>
        <w:rPr>
          <w:noProof/>
        </w:rPr>
      </w:r>
      <w:r>
        <w:rPr>
          <w:noProof/>
        </w:rPr>
        <w:fldChar w:fldCharType="separate"/>
      </w:r>
      <w:r w:rsidR="00EE205B">
        <w:rPr>
          <w:noProof/>
        </w:rPr>
        <w:t>6</w:t>
      </w:r>
      <w:r>
        <w:rPr>
          <w:noProof/>
        </w:rPr>
        <w:fldChar w:fldCharType="end"/>
      </w:r>
    </w:p>
    <w:p w14:paraId="0B48DD5F" w14:textId="77777777" w:rsidR="00BA0FC0" w:rsidRDefault="00BA0FC0">
      <w:pPr>
        <w:pStyle w:val="TM4"/>
        <w:tabs>
          <w:tab w:val="right" w:leader="dot" w:pos="10763"/>
        </w:tabs>
        <w:rPr>
          <w:rFonts w:asciiTheme="minorHAnsi" w:hAnsiTheme="minorHAnsi" w:cstheme="minorBidi"/>
          <w:noProof/>
          <w:color w:val="auto"/>
          <w:kern w:val="2"/>
          <w:sz w:val="24"/>
          <w:szCs w:val="24"/>
          <w:lang w:bidi="lo-LA"/>
        </w:rPr>
      </w:pPr>
      <w:r>
        <w:rPr>
          <w:noProof/>
        </w:rPr>
        <w:t>5.1.5- Logette Tarif Jaune</w:t>
      </w:r>
      <w:r>
        <w:rPr>
          <w:noProof/>
        </w:rPr>
        <w:tab/>
      </w:r>
      <w:r>
        <w:rPr>
          <w:noProof/>
        </w:rPr>
        <w:fldChar w:fldCharType="begin"/>
      </w:r>
      <w:r>
        <w:rPr>
          <w:noProof/>
        </w:rPr>
        <w:instrText xml:space="preserve"> PAGEREF _Toc184393643 \h </w:instrText>
      </w:r>
      <w:r>
        <w:rPr>
          <w:noProof/>
        </w:rPr>
      </w:r>
      <w:r>
        <w:rPr>
          <w:noProof/>
        </w:rPr>
        <w:fldChar w:fldCharType="separate"/>
      </w:r>
      <w:r w:rsidR="00EE205B">
        <w:rPr>
          <w:noProof/>
        </w:rPr>
        <w:t>6</w:t>
      </w:r>
      <w:r>
        <w:rPr>
          <w:noProof/>
        </w:rPr>
        <w:fldChar w:fldCharType="end"/>
      </w:r>
    </w:p>
    <w:p w14:paraId="05614BA6" w14:textId="77777777" w:rsidR="00BA0FC0" w:rsidRDefault="00BA0FC0">
      <w:pPr>
        <w:pStyle w:val="TM3"/>
        <w:tabs>
          <w:tab w:val="right" w:leader="dot" w:pos="10763"/>
        </w:tabs>
        <w:rPr>
          <w:rFonts w:asciiTheme="minorHAnsi" w:hAnsiTheme="minorHAnsi" w:cstheme="minorBidi"/>
          <w:b w:val="0"/>
          <w:bCs w:val="0"/>
          <w:noProof/>
          <w:color w:val="auto"/>
          <w:kern w:val="2"/>
          <w:sz w:val="24"/>
          <w:szCs w:val="24"/>
          <w:lang w:bidi="lo-LA"/>
        </w:rPr>
      </w:pPr>
      <w:r>
        <w:rPr>
          <w:noProof/>
        </w:rPr>
        <w:t>5.2- Réseaux en bâtiment ou sur structure (toiture et ombrières)</w:t>
      </w:r>
      <w:r>
        <w:rPr>
          <w:noProof/>
        </w:rPr>
        <w:tab/>
      </w:r>
      <w:r>
        <w:rPr>
          <w:noProof/>
        </w:rPr>
        <w:fldChar w:fldCharType="begin"/>
      </w:r>
      <w:r>
        <w:rPr>
          <w:noProof/>
        </w:rPr>
        <w:instrText xml:space="preserve"> PAGEREF _Toc184393644 \h </w:instrText>
      </w:r>
      <w:r>
        <w:rPr>
          <w:noProof/>
        </w:rPr>
      </w:r>
      <w:r>
        <w:rPr>
          <w:noProof/>
        </w:rPr>
        <w:fldChar w:fldCharType="separate"/>
      </w:r>
      <w:r w:rsidR="00EE205B">
        <w:rPr>
          <w:noProof/>
        </w:rPr>
        <w:t>6</w:t>
      </w:r>
      <w:r>
        <w:rPr>
          <w:noProof/>
        </w:rPr>
        <w:fldChar w:fldCharType="end"/>
      </w:r>
    </w:p>
    <w:p w14:paraId="009FD362" w14:textId="77777777" w:rsidR="00BA0FC0" w:rsidRDefault="00BA0FC0">
      <w:pPr>
        <w:pStyle w:val="TM4"/>
        <w:tabs>
          <w:tab w:val="right" w:leader="dot" w:pos="10763"/>
        </w:tabs>
        <w:rPr>
          <w:rFonts w:asciiTheme="minorHAnsi" w:hAnsiTheme="minorHAnsi" w:cstheme="minorBidi"/>
          <w:noProof/>
          <w:color w:val="auto"/>
          <w:kern w:val="2"/>
          <w:sz w:val="24"/>
          <w:szCs w:val="24"/>
          <w:lang w:bidi="lo-LA"/>
        </w:rPr>
      </w:pPr>
      <w:r>
        <w:rPr>
          <w:noProof/>
        </w:rPr>
        <w:t>5.2.1- Pose de câblage sous panneau</w:t>
      </w:r>
      <w:r>
        <w:rPr>
          <w:noProof/>
        </w:rPr>
        <w:tab/>
      </w:r>
      <w:r>
        <w:rPr>
          <w:noProof/>
        </w:rPr>
        <w:fldChar w:fldCharType="begin"/>
      </w:r>
      <w:r>
        <w:rPr>
          <w:noProof/>
        </w:rPr>
        <w:instrText xml:space="preserve"> PAGEREF _Toc184393645 \h </w:instrText>
      </w:r>
      <w:r>
        <w:rPr>
          <w:noProof/>
        </w:rPr>
      </w:r>
      <w:r>
        <w:rPr>
          <w:noProof/>
        </w:rPr>
        <w:fldChar w:fldCharType="separate"/>
      </w:r>
      <w:r w:rsidR="00EE205B">
        <w:rPr>
          <w:noProof/>
        </w:rPr>
        <w:t>6</w:t>
      </w:r>
      <w:r>
        <w:rPr>
          <w:noProof/>
        </w:rPr>
        <w:fldChar w:fldCharType="end"/>
      </w:r>
    </w:p>
    <w:p w14:paraId="0E7D134C" w14:textId="77777777" w:rsidR="00BA0FC0" w:rsidRDefault="00BA0FC0">
      <w:pPr>
        <w:pStyle w:val="TM4"/>
        <w:tabs>
          <w:tab w:val="right" w:leader="dot" w:pos="10763"/>
        </w:tabs>
        <w:rPr>
          <w:rFonts w:asciiTheme="minorHAnsi" w:hAnsiTheme="minorHAnsi" w:cstheme="minorBidi"/>
          <w:noProof/>
          <w:color w:val="auto"/>
          <w:kern w:val="2"/>
          <w:sz w:val="24"/>
          <w:szCs w:val="24"/>
          <w:lang w:bidi="lo-LA"/>
        </w:rPr>
      </w:pPr>
      <w:r>
        <w:rPr>
          <w:noProof/>
        </w:rPr>
        <w:t>5.2.2- Pose de câblage en chemin de câble</w:t>
      </w:r>
      <w:r>
        <w:rPr>
          <w:noProof/>
        </w:rPr>
        <w:tab/>
      </w:r>
      <w:r>
        <w:rPr>
          <w:noProof/>
        </w:rPr>
        <w:fldChar w:fldCharType="begin"/>
      </w:r>
      <w:r>
        <w:rPr>
          <w:noProof/>
        </w:rPr>
        <w:instrText xml:space="preserve"> PAGEREF _Toc184393646 \h </w:instrText>
      </w:r>
      <w:r>
        <w:rPr>
          <w:noProof/>
        </w:rPr>
      </w:r>
      <w:r>
        <w:rPr>
          <w:noProof/>
        </w:rPr>
        <w:fldChar w:fldCharType="separate"/>
      </w:r>
      <w:r w:rsidR="00EE205B">
        <w:rPr>
          <w:noProof/>
        </w:rPr>
        <w:t>6</w:t>
      </w:r>
      <w:r>
        <w:rPr>
          <w:noProof/>
        </w:rPr>
        <w:fldChar w:fldCharType="end"/>
      </w:r>
    </w:p>
    <w:p w14:paraId="6F5A0307" w14:textId="77777777" w:rsidR="00BA0FC0" w:rsidRDefault="00BA0FC0">
      <w:pPr>
        <w:pStyle w:val="TM4"/>
        <w:tabs>
          <w:tab w:val="right" w:leader="dot" w:pos="10763"/>
        </w:tabs>
        <w:rPr>
          <w:rFonts w:asciiTheme="minorHAnsi" w:hAnsiTheme="minorHAnsi" w:cstheme="minorBidi"/>
          <w:noProof/>
          <w:color w:val="auto"/>
          <w:kern w:val="2"/>
          <w:sz w:val="24"/>
          <w:szCs w:val="24"/>
          <w:lang w:bidi="lo-LA"/>
        </w:rPr>
      </w:pPr>
      <w:r>
        <w:rPr>
          <w:noProof/>
        </w:rPr>
        <w:t>5.2.3- Pose de cablage sur façade</w:t>
      </w:r>
      <w:r>
        <w:rPr>
          <w:noProof/>
        </w:rPr>
        <w:tab/>
      </w:r>
      <w:r>
        <w:rPr>
          <w:noProof/>
        </w:rPr>
        <w:fldChar w:fldCharType="begin"/>
      </w:r>
      <w:r>
        <w:rPr>
          <w:noProof/>
        </w:rPr>
        <w:instrText xml:space="preserve"> PAGEREF _Toc184393647 \h </w:instrText>
      </w:r>
      <w:r>
        <w:rPr>
          <w:noProof/>
        </w:rPr>
      </w:r>
      <w:r>
        <w:rPr>
          <w:noProof/>
        </w:rPr>
        <w:fldChar w:fldCharType="separate"/>
      </w:r>
      <w:r w:rsidR="00EE205B">
        <w:rPr>
          <w:noProof/>
        </w:rPr>
        <w:t>7</w:t>
      </w:r>
      <w:r>
        <w:rPr>
          <w:noProof/>
        </w:rPr>
        <w:fldChar w:fldCharType="end"/>
      </w:r>
    </w:p>
    <w:p w14:paraId="6B3326A1" w14:textId="77777777" w:rsidR="00BA0FC0" w:rsidRDefault="00BA0FC0">
      <w:pPr>
        <w:pStyle w:val="TM4"/>
        <w:tabs>
          <w:tab w:val="right" w:leader="dot" w:pos="10763"/>
        </w:tabs>
        <w:rPr>
          <w:rFonts w:asciiTheme="minorHAnsi" w:hAnsiTheme="minorHAnsi" w:cstheme="minorBidi"/>
          <w:noProof/>
          <w:color w:val="auto"/>
          <w:kern w:val="2"/>
          <w:sz w:val="24"/>
          <w:szCs w:val="24"/>
          <w:lang w:bidi="lo-LA"/>
        </w:rPr>
      </w:pPr>
      <w:r>
        <w:rPr>
          <w:noProof/>
        </w:rPr>
        <w:t>5.2.4- Pose de câble en fourreau</w:t>
      </w:r>
      <w:r>
        <w:rPr>
          <w:noProof/>
        </w:rPr>
        <w:tab/>
      </w:r>
      <w:r>
        <w:rPr>
          <w:noProof/>
        </w:rPr>
        <w:fldChar w:fldCharType="begin"/>
      </w:r>
      <w:r>
        <w:rPr>
          <w:noProof/>
        </w:rPr>
        <w:instrText xml:space="preserve"> PAGEREF _Toc184393648 \h </w:instrText>
      </w:r>
      <w:r>
        <w:rPr>
          <w:noProof/>
        </w:rPr>
      </w:r>
      <w:r>
        <w:rPr>
          <w:noProof/>
        </w:rPr>
        <w:fldChar w:fldCharType="separate"/>
      </w:r>
      <w:r w:rsidR="00EE205B">
        <w:rPr>
          <w:noProof/>
        </w:rPr>
        <w:t>7</w:t>
      </w:r>
      <w:r>
        <w:rPr>
          <w:noProof/>
        </w:rPr>
        <w:fldChar w:fldCharType="end"/>
      </w:r>
    </w:p>
    <w:p w14:paraId="245DD31E" w14:textId="77777777" w:rsidR="00BA0FC0" w:rsidRDefault="00BA0FC0">
      <w:pPr>
        <w:pStyle w:val="TM3"/>
        <w:tabs>
          <w:tab w:val="right" w:leader="dot" w:pos="10763"/>
        </w:tabs>
        <w:rPr>
          <w:rFonts w:asciiTheme="minorHAnsi" w:hAnsiTheme="minorHAnsi" w:cstheme="minorBidi"/>
          <w:b w:val="0"/>
          <w:bCs w:val="0"/>
          <w:noProof/>
          <w:color w:val="auto"/>
          <w:kern w:val="2"/>
          <w:sz w:val="24"/>
          <w:szCs w:val="24"/>
          <w:lang w:bidi="lo-LA"/>
        </w:rPr>
      </w:pPr>
      <w:r>
        <w:rPr>
          <w:noProof/>
        </w:rPr>
        <w:t>5.3- Fourniture de câbles</w:t>
      </w:r>
      <w:r>
        <w:rPr>
          <w:noProof/>
        </w:rPr>
        <w:tab/>
      </w:r>
      <w:r>
        <w:rPr>
          <w:noProof/>
        </w:rPr>
        <w:fldChar w:fldCharType="begin"/>
      </w:r>
      <w:r>
        <w:rPr>
          <w:noProof/>
        </w:rPr>
        <w:instrText xml:space="preserve"> PAGEREF _Toc184393649 \h </w:instrText>
      </w:r>
      <w:r>
        <w:rPr>
          <w:noProof/>
        </w:rPr>
      </w:r>
      <w:r>
        <w:rPr>
          <w:noProof/>
        </w:rPr>
        <w:fldChar w:fldCharType="separate"/>
      </w:r>
      <w:r w:rsidR="00EE205B">
        <w:rPr>
          <w:noProof/>
        </w:rPr>
        <w:t>7</w:t>
      </w:r>
      <w:r>
        <w:rPr>
          <w:noProof/>
        </w:rPr>
        <w:fldChar w:fldCharType="end"/>
      </w:r>
    </w:p>
    <w:p w14:paraId="3E78FDA4" w14:textId="77777777" w:rsidR="00BA0FC0" w:rsidRDefault="00BA0FC0">
      <w:pPr>
        <w:pStyle w:val="TM4"/>
        <w:tabs>
          <w:tab w:val="right" w:leader="dot" w:pos="10763"/>
        </w:tabs>
        <w:rPr>
          <w:rFonts w:asciiTheme="minorHAnsi" w:hAnsiTheme="minorHAnsi" w:cstheme="minorBidi"/>
          <w:noProof/>
          <w:color w:val="auto"/>
          <w:kern w:val="2"/>
          <w:sz w:val="24"/>
          <w:szCs w:val="24"/>
          <w:lang w:bidi="lo-LA"/>
        </w:rPr>
      </w:pPr>
      <w:r>
        <w:rPr>
          <w:noProof/>
        </w:rPr>
        <w:t>5.3.1- U-1000 R2V DISTINGO</w:t>
      </w:r>
      <w:r>
        <w:rPr>
          <w:noProof/>
        </w:rPr>
        <w:tab/>
      </w:r>
      <w:r>
        <w:rPr>
          <w:noProof/>
        </w:rPr>
        <w:fldChar w:fldCharType="begin"/>
      </w:r>
      <w:r>
        <w:rPr>
          <w:noProof/>
        </w:rPr>
        <w:instrText xml:space="preserve"> PAGEREF _Toc184393650 \h </w:instrText>
      </w:r>
      <w:r>
        <w:rPr>
          <w:noProof/>
        </w:rPr>
      </w:r>
      <w:r>
        <w:rPr>
          <w:noProof/>
        </w:rPr>
        <w:fldChar w:fldCharType="separate"/>
      </w:r>
      <w:r w:rsidR="00EE205B">
        <w:rPr>
          <w:noProof/>
        </w:rPr>
        <w:t>7</w:t>
      </w:r>
      <w:r>
        <w:rPr>
          <w:noProof/>
        </w:rPr>
        <w:fldChar w:fldCharType="end"/>
      </w:r>
    </w:p>
    <w:p w14:paraId="42A74AF4" w14:textId="77777777" w:rsidR="00BA0FC0" w:rsidRDefault="00BA0FC0">
      <w:pPr>
        <w:pStyle w:val="TM4"/>
        <w:tabs>
          <w:tab w:val="right" w:leader="dot" w:pos="10763"/>
        </w:tabs>
        <w:rPr>
          <w:rFonts w:asciiTheme="minorHAnsi" w:hAnsiTheme="minorHAnsi" w:cstheme="minorBidi"/>
          <w:noProof/>
          <w:color w:val="auto"/>
          <w:kern w:val="2"/>
          <w:sz w:val="24"/>
          <w:szCs w:val="24"/>
          <w:lang w:bidi="lo-LA"/>
        </w:rPr>
      </w:pPr>
      <w:r>
        <w:rPr>
          <w:noProof/>
        </w:rPr>
        <w:t>5.3.2- Cable solaire H1Z2Z2-K</w:t>
      </w:r>
      <w:r>
        <w:rPr>
          <w:noProof/>
        </w:rPr>
        <w:tab/>
      </w:r>
      <w:r>
        <w:rPr>
          <w:noProof/>
        </w:rPr>
        <w:fldChar w:fldCharType="begin"/>
      </w:r>
      <w:r>
        <w:rPr>
          <w:noProof/>
        </w:rPr>
        <w:instrText xml:space="preserve"> PAGEREF _Toc184393651 \h </w:instrText>
      </w:r>
      <w:r>
        <w:rPr>
          <w:noProof/>
        </w:rPr>
      </w:r>
      <w:r>
        <w:rPr>
          <w:noProof/>
        </w:rPr>
        <w:fldChar w:fldCharType="separate"/>
      </w:r>
      <w:r w:rsidR="00EE205B">
        <w:rPr>
          <w:noProof/>
        </w:rPr>
        <w:t>10</w:t>
      </w:r>
      <w:r>
        <w:rPr>
          <w:noProof/>
        </w:rPr>
        <w:fldChar w:fldCharType="end"/>
      </w:r>
    </w:p>
    <w:p w14:paraId="26F34C55" w14:textId="77777777" w:rsidR="00BA0FC0" w:rsidRDefault="00BA0FC0">
      <w:pPr>
        <w:pStyle w:val="TM4"/>
        <w:tabs>
          <w:tab w:val="right" w:leader="dot" w:pos="10763"/>
        </w:tabs>
        <w:rPr>
          <w:rFonts w:asciiTheme="minorHAnsi" w:hAnsiTheme="minorHAnsi" w:cstheme="minorBidi"/>
          <w:noProof/>
          <w:color w:val="auto"/>
          <w:kern w:val="2"/>
          <w:sz w:val="24"/>
          <w:szCs w:val="24"/>
          <w:lang w:bidi="lo-LA"/>
        </w:rPr>
      </w:pPr>
      <w:r>
        <w:rPr>
          <w:noProof/>
        </w:rPr>
        <w:t>5.3.3- Câble communication données</w:t>
      </w:r>
      <w:r>
        <w:rPr>
          <w:noProof/>
        </w:rPr>
        <w:tab/>
      </w:r>
      <w:r>
        <w:rPr>
          <w:noProof/>
        </w:rPr>
        <w:fldChar w:fldCharType="begin"/>
      </w:r>
      <w:r>
        <w:rPr>
          <w:noProof/>
        </w:rPr>
        <w:instrText xml:space="preserve"> PAGEREF _Toc184393652 \h </w:instrText>
      </w:r>
      <w:r>
        <w:rPr>
          <w:noProof/>
        </w:rPr>
      </w:r>
      <w:r>
        <w:rPr>
          <w:noProof/>
        </w:rPr>
        <w:fldChar w:fldCharType="separate"/>
      </w:r>
      <w:r w:rsidR="00EE205B">
        <w:rPr>
          <w:noProof/>
        </w:rPr>
        <w:t>11</w:t>
      </w:r>
      <w:r>
        <w:rPr>
          <w:noProof/>
        </w:rPr>
        <w:fldChar w:fldCharType="end"/>
      </w:r>
    </w:p>
    <w:p w14:paraId="5EC41C9D" w14:textId="77777777" w:rsidR="00BA0FC0" w:rsidRDefault="00BA0FC0">
      <w:pPr>
        <w:pStyle w:val="TM4"/>
        <w:tabs>
          <w:tab w:val="right" w:leader="dot" w:pos="10763"/>
        </w:tabs>
        <w:rPr>
          <w:rFonts w:asciiTheme="minorHAnsi" w:hAnsiTheme="minorHAnsi" w:cstheme="minorBidi"/>
          <w:noProof/>
          <w:color w:val="auto"/>
          <w:kern w:val="2"/>
          <w:sz w:val="24"/>
          <w:szCs w:val="24"/>
          <w:lang w:bidi="lo-LA"/>
        </w:rPr>
      </w:pPr>
      <w:r>
        <w:rPr>
          <w:noProof/>
        </w:rPr>
        <w:t>5.3.4- Câble pilote arrêt d'urgence</w:t>
      </w:r>
      <w:r>
        <w:rPr>
          <w:noProof/>
        </w:rPr>
        <w:tab/>
      </w:r>
      <w:r>
        <w:rPr>
          <w:noProof/>
        </w:rPr>
        <w:fldChar w:fldCharType="begin"/>
      </w:r>
      <w:r>
        <w:rPr>
          <w:noProof/>
        </w:rPr>
        <w:instrText xml:space="preserve"> PAGEREF _Toc184393653 \h </w:instrText>
      </w:r>
      <w:r>
        <w:rPr>
          <w:noProof/>
        </w:rPr>
      </w:r>
      <w:r>
        <w:rPr>
          <w:noProof/>
        </w:rPr>
        <w:fldChar w:fldCharType="separate"/>
      </w:r>
      <w:r w:rsidR="00EE205B">
        <w:rPr>
          <w:noProof/>
        </w:rPr>
        <w:t>11</w:t>
      </w:r>
      <w:r>
        <w:rPr>
          <w:noProof/>
        </w:rPr>
        <w:fldChar w:fldCharType="end"/>
      </w:r>
    </w:p>
    <w:p w14:paraId="248A94AB" w14:textId="77777777" w:rsidR="00BA0FC0" w:rsidRDefault="00BA0FC0">
      <w:pPr>
        <w:pStyle w:val="TM2"/>
        <w:tabs>
          <w:tab w:val="right" w:leader="dot" w:pos="10763"/>
        </w:tabs>
        <w:rPr>
          <w:rFonts w:asciiTheme="minorHAnsi" w:hAnsiTheme="minorHAnsi" w:cstheme="minorBidi"/>
          <w:b w:val="0"/>
          <w:bCs w:val="0"/>
          <w:i w:val="0"/>
          <w:iCs w:val="0"/>
          <w:noProof/>
          <w:color w:val="auto"/>
          <w:kern w:val="2"/>
          <w:sz w:val="24"/>
          <w:szCs w:val="24"/>
          <w:lang w:bidi="lo-LA"/>
        </w:rPr>
      </w:pPr>
      <w:r>
        <w:rPr>
          <w:noProof/>
        </w:rPr>
        <w:t>6- Travaux en couverture</w:t>
      </w:r>
      <w:r>
        <w:rPr>
          <w:noProof/>
        </w:rPr>
        <w:tab/>
      </w:r>
      <w:r>
        <w:rPr>
          <w:noProof/>
        </w:rPr>
        <w:fldChar w:fldCharType="begin"/>
      </w:r>
      <w:r>
        <w:rPr>
          <w:noProof/>
        </w:rPr>
        <w:instrText xml:space="preserve"> PAGEREF _Toc184393654 \h </w:instrText>
      </w:r>
      <w:r>
        <w:rPr>
          <w:noProof/>
        </w:rPr>
      </w:r>
      <w:r>
        <w:rPr>
          <w:noProof/>
        </w:rPr>
        <w:fldChar w:fldCharType="separate"/>
      </w:r>
      <w:r w:rsidR="00EE205B">
        <w:rPr>
          <w:noProof/>
        </w:rPr>
        <w:t>12</w:t>
      </w:r>
      <w:r>
        <w:rPr>
          <w:noProof/>
        </w:rPr>
        <w:fldChar w:fldCharType="end"/>
      </w:r>
    </w:p>
    <w:p w14:paraId="73763198" w14:textId="77777777" w:rsidR="00BA0FC0" w:rsidRDefault="00BA0FC0">
      <w:pPr>
        <w:pStyle w:val="TM3"/>
        <w:tabs>
          <w:tab w:val="right" w:leader="dot" w:pos="10763"/>
        </w:tabs>
        <w:rPr>
          <w:rFonts w:asciiTheme="minorHAnsi" w:hAnsiTheme="minorHAnsi" w:cstheme="minorBidi"/>
          <w:b w:val="0"/>
          <w:bCs w:val="0"/>
          <w:noProof/>
          <w:color w:val="auto"/>
          <w:kern w:val="2"/>
          <w:sz w:val="24"/>
          <w:szCs w:val="24"/>
          <w:lang w:bidi="lo-LA"/>
        </w:rPr>
      </w:pPr>
      <w:r>
        <w:rPr>
          <w:noProof/>
        </w:rPr>
        <w:t>6.1- Fourniture d'un panneau éligible ATEC couverture école maternelle</w:t>
      </w:r>
      <w:r>
        <w:rPr>
          <w:noProof/>
        </w:rPr>
        <w:tab/>
      </w:r>
      <w:r>
        <w:rPr>
          <w:noProof/>
        </w:rPr>
        <w:fldChar w:fldCharType="begin"/>
      </w:r>
      <w:r>
        <w:rPr>
          <w:noProof/>
        </w:rPr>
        <w:instrText xml:space="preserve"> PAGEREF _Toc184393655 \h </w:instrText>
      </w:r>
      <w:r>
        <w:rPr>
          <w:noProof/>
        </w:rPr>
      </w:r>
      <w:r>
        <w:rPr>
          <w:noProof/>
        </w:rPr>
        <w:fldChar w:fldCharType="separate"/>
      </w:r>
      <w:r w:rsidR="00EE205B">
        <w:rPr>
          <w:noProof/>
        </w:rPr>
        <w:t>12</w:t>
      </w:r>
      <w:r>
        <w:rPr>
          <w:noProof/>
        </w:rPr>
        <w:fldChar w:fldCharType="end"/>
      </w:r>
    </w:p>
    <w:p w14:paraId="18598D61" w14:textId="77777777" w:rsidR="00BA0FC0" w:rsidRDefault="00BA0FC0">
      <w:pPr>
        <w:pStyle w:val="TM3"/>
        <w:tabs>
          <w:tab w:val="right" w:leader="dot" w:pos="10763"/>
        </w:tabs>
        <w:rPr>
          <w:rFonts w:asciiTheme="minorHAnsi" w:hAnsiTheme="minorHAnsi" w:cstheme="minorBidi"/>
          <w:b w:val="0"/>
          <w:bCs w:val="0"/>
          <w:noProof/>
          <w:color w:val="auto"/>
          <w:kern w:val="2"/>
          <w:sz w:val="24"/>
          <w:szCs w:val="24"/>
          <w:lang w:bidi="lo-LA"/>
        </w:rPr>
      </w:pPr>
      <w:r>
        <w:rPr>
          <w:noProof/>
        </w:rPr>
        <w:t>6.2- Systeme de fixation couverture bac acier sous ATEC</w:t>
      </w:r>
      <w:r>
        <w:rPr>
          <w:noProof/>
        </w:rPr>
        <w:tab/>
      </w:r>
      <w:r>
        <w:rPr>
          <w:noProof/>
        </w:rPr>
        <w:fldChar w:fldCharType="begin"/>
      </w:r>
      <w:r>
        <w:rPr>
          <w:noProof/>
        </w:rPr>
        <w:instrText xml:space="preserve"> PAGEREF _Toc184393656 \h </w:instrText>
      </w:r>
      <w:r>
        <w:rPr>
          <w:noProof/>
        </w:rPr>
      </w:r>
      <w:r>
        <w:rPr>
          <w:noProof/>
        </w:rPr>
        <w:fldChar w:fldCharType="separate"/>
      </w:r>
      <w:r w:rsidR="00EE205B">
        <w:rPr>
          <w:noProof/>
        </w:rPr>
        <w:t>12</w:t>
      </w:r>
      <w:r>
        <w:rPr>
          <w:noProof/>
        </w:rPr>
        <w:fldChar w:fldCharType="end"/>
      </w:r>
    </w:p>
    <w:p w14:paraId="3E919123" w14:textId="77777777" w:rsidR="00BA0FC0" w:rsidRDefault="00BA0FC0">
      <w:pPr>
        <w:pStyle w:val="TM3"/>
        <w:tabs>
          <w:tab w:val="right" w:leader="dot" w:pos="10763"/>
        </w:tabs>
        <w:rPr>
          <w:rFonts w:asciiTheme="minorHAnsi" w:hAnsiTheme="minorHAnsi" w:cstheme="minorBidi"/>
          <w:b w:val="0"/>
          <w:bCs w:val="0"/>
          <w:noProof/>
          <w:color w:val="auto"/>
          <w:kern w:val="2"/>
          <w:sz w:val="24"/>
          <w:szCs w:val="24"/>
          <w:lang w:bidi="lo-LA"/>
        </w:rPr>
      </w:pPr>
      <w:r>
        <w:rPr>
          <w:noProof/>
        </w:rPr>
        <w:t>6.3- Pose d'un panneau photovoltaique</w:t>
      </w:r>
      <w:r>
        <w:rPr>
          <w:noProof/>
        </w:rPr>
        <w:tab/>
      </w:r>
      <w:r>
        <w:rPr>
          <w:noProof/>
        </w:rPr>
        <w:fldChar w:fldCharType="begin"/>
      </w:r>
      <w:r>
        <w:rPr>
          <w:noProof/>
        </w:rPr>
        <w:instrText xml:space="preserve"> PAGEREF _Toc184393657 \h </w:instrText>
      </w:r>
      <w:r>
        <w:rPr>
          <w:noProof/>
        </w:rPr>
      </w:r>
      <w:r>
        <w:rPr>
          <w:noProof/>
        </w:rPr>
        <w:fldChar w:fldCharType="separate"/>
      </w:r>
      <w:r w:rsidR="00EE205B">
        <w:rPr>
          <w:noProof/>
        </w:rPr>
        <w:t>12</w:t>
      </w:r>
      <w:r>
        <w:rPr>
          <w:noProof/>
        </w:rPr>
        <w:fldChar w:fldCharType="end"/>
      </w:r>
    </w:p>
    <w:p w14:paraId="7179CFD1" w14:textId="77777777" w:rsidR="00BA0FC0" w:rsidRDefault="00BA0FC0">
      <w:pPr>
        <w:pStyle w:val="TM2"/>
        <w:tabs>
          <w:tab w:val="right" w:leader="dot" w:pos="10763"/>
        </w:tabs>
        <w:rPr>
          <w:rFonts w:asciiTheme="minorHAnsi" w:hAnsiTheme="minorHAnsi" w:cstheme="minorBidi"/>
          <w:b w:val="0"/>
          <w:bCs w:val="0"/>
          <w:i w:val="0"/>
          <w:iCs w:val="0"/>
          <w:noProof/>
          <w:color w:val="auto"/>
          <w:kern w:val="2"/>
          <w:sz w:val="24"/>
          <w:szCs w:val="24"/>
          <w:lang w:bidi="lo-LA"/>
        </w:rPr>
      </w:pPr>
      <w:r>
        <w:rPr>
          <w:noProof/>
        </w:rPr>
        <w:t>7- Essais et mises en service</w:t>
      </w:r>
      <w:r>
        <w:rPr>
          <w:noProof/>
        </w:rPr>
        <w:tab/>
      </w:r>
      <w:r>
        <w:rPr>
          <w:noProof/>
        </w:rPr>
        <w:fldChar w:fldCharType="begin"/>
      </w:r>
      <w:r>
        <w:rPr>
          <w:noProof/>
        </w:rPr>
        <w:instrText xml:space="preserve"> PAGEREF _Toc184393658 \h </w:instrText>
      </w:r>
      <w:r>
        <w:rPr>
          <w:noProof/>
        </w:rPr>
      </w:r>
      <w:r>
        <w:rPr>
          <w:noProof/>
        </w:rPr>
        <w:fldChar w:fldCharType="separate"/>
      </w:r>
      <w:r w:rsidR="00EE205B">
        <w:rPr>
          <w:noProof/>
        </w:rPr>
        <w:t>12</w:t>
      </w:r>
      <w:r>
        <w:rPr>
          <w:noProof/>
        </w:rPr>
        <w:fldChar w:fldCharType="end"/>
      </w:r>
    </w:p>
    <w:p w14:paraId="6926788A" w14:textId="77777777" w:rsidR="00BA0FC0" w:rsidRDefault="00BA0FC0">
      <w:pPr>
        <w:pStyle w:val="TM3"/>
        <w:tabs>
          <w:tab w:val="right" w:leader="dot" w:pos="10763"/>
        </w:tabs>
        <w:rPr>
          <w:rFonts w:asciiTheme="minorHAnsi" w:hAnsiTheme="minorHAnsi" w:cstheme="minorBidi"/>
          <w:b w:val="0"/>
          <w:bCs w:val="0"/>
          <w:noProof/>
          <w:color w:val="auto"/>
          <w:kern w:val="2"/>
          <w:sz w:val="24"/>
          <w:szCs w:val="24"/>
          <w:lang w:bidi="lo-LA"/>
        </w:rPr>
      </w:pPr>
      <w:r>
        <w:rPr>
          <w:noProof/>
        </w:rPr>
        <w:t>7.1- Contrôle de conformité initial</w:t>
      </w:r>
      <w:r>
        <w:rPr>
          <w:noProof/>
        </w:rPr>
        <w:tab/>
      </w:r>
      <w:r>
        <w:rPr>
          <w:noProof/>
        </w:rPr>
        <w:fldChar w:fldCharType="begin"/>
      </w:r>
      <w:r>
        <w:rPr>
          <w:noProof/>
        </w:rPr>
        <w:instrText xml:space="preserve"> PAGEREF _Toc184393659 \h </w:instrText>
      </w:r>
      <w:r>
        <w:rPr>
          <w:noProof/>
        </w:rPr>
      </w:r>
      <w:r>
        <w:rPr>
          <w:noProof/>
        </w:rPr>
        <w:fldChar w:fldCharType="separate"/>
      </w:r>
      <w:r w:rsidR="00EE205B">
        <w:rPr>
          <w:noProof/>
        </w:rPr>
        <w:t>12</w:t>
      </w:r>
      <w:r>
        <w:rPr>
          <w:noProof/>
        </w:rPr>
        <w:fldChar w:fldCharType="end"/>
      </w:r>
    </w:p>
    <w:p w14:paraId="03EB2A77" w14:textId="77777777" w:rsidR="00BA0FC0" w:rsidRDefault="00BA0FC0">
      <w:pPr>
        <w:pStyle w:val="TM3"/>
        <w:tabs>
          <w:tab w:val="right" w:leader="dot" w:pos="10763"/>
        </w:tabs>
        <w:rPr>
          <w:rFonts w:asciiTheme="minorHAnsi" w:hAnsiTheme="minorHAnsi" w:cstheme="minorBidi"/>
          <w:b w:val="0"/>
          <w:bCs w:val="0"/>
          <w:noProof/>
          <w:color w:val="auto"/>
          <w:kern w:val="2"/>
          <w:sz w:val="24"/>
          <w:szCs w:val="24"/>
          <w:lang w:bidi="lo-LA"/>
        </w:rPr>
      </w:pPr>
      <w:r>
        <w:rPr>
          <w:noProof/>
        </w:rPr>
        <w:t>7.2- Dossier d'ouvrage exécuté</w:t>
      </w:r>
      <w:r>
        <w:rPr>
          <w:noProof/>
        </w:rPr>
        <w:tab/>
      </w:r>
      <w:r>
        <w:rPr>
          <w:noProof/>
        </w:rPr>
        <w:fldChar w:fldCharType="begin"/>
      </w:r>
      <w:r>
        <w:rPr>
          <w:noProof/>
        </w:rPr>
        <w:instrText xml:space="preserve"> PAGEREF _Toc184393660 \h </w:instrText>
      </w:r>
      <w:r>
        <w:rPr>
          <w:noProof/>
        </w:rPr>
      </w:r>
      <w:r>
        <w:rPr>
          <w:noProof/>
        </w:rPr>
        <w:fldChar w:fldCharType="separate"/>
      </w:r>
      <w:r w:rsidR="00EE205B">
        <w:rPr>
          <w:noProof/>
        </w:rPr>
        <w:t>13</w:t>
      </w:r>
      <w:r>
        <w:rPr>
          <w:noProof/>
        </w:rPr>
        <w:fldChar w:fldCharType="end"/>
      </w:r>
    </w:p>
    <w:p w14:paraId="6FC8D305" w14:textId="77777777" w:rsidR="00BA0FC0" w:rsidRDefault="00BA0FC0">
      <w:pPr>
        <w:pStyle w:val="Style"/>
      </w:pPr>
      <w:r>
        <w:fldChar w:fldCharType="end"/>
      </w:r>
    </w:p>
    <w:p w14:paraId="06546513" w14:textId="77777777" w:rsidR="00BA0FC0" w:rsidRDefault="00BA0FC0">
      <w:pPr>
        <w:pStyle w:val="Style"/>
        <w:sectPr w:rsidR="00BA0FC0">
          <w:headerReference w:type="default" r:id="rId10"/>
          <w:footerReference w:type="default" r:id="rId11"/>
          <w:footnotePr>
            <w:numRestart w:val="eachPage"/>
          </w:footnotePr>
          <w:pgSz w:w="11907" w:h="16840"/>
          <w:pgMar w:top="567" w:right="567" w:bottom="567" w:left="567" w:header="720" w:footer="720" w:gutter="0"/>
          <w:cols w:space="720"/>
          <w:noEndnote/>
        </w:sectPr>
      </w:pPr>
    </w:p>
    <w:p w14:paraId="6EB63FEC" w14:textId="77777777" w:rsidR="00BA0FC0" w:rsidRDefault="00BA0FC0">
      <w:pPr>
        <w:pStyle w:val="Titre1"/>
      </w:pPr>
      <w:bookmarkStart w:id="0" w:name="_4__"/>
      <w:bookmarkStart w:id="1" w:name="_Toc184393628"/>
      <w:bookmarkEnd w:id="0"/>
      <w:r>
        <w:lastRenderedPageBreak/>
        <w:t>01- Décomposition du prix</w:t>
      </w:r>
      <w:bookmarkEnd w:id="1"/>
    </w:p>
    <w:p w14:paraId="60BF3F83" w14:textId="77777777" w:rsidR="00BA0FC0" w:rsidRDefault="00BA0FC0">
      <w:pPr>
        <w:pStyle w:val="Titre2"/>
      </w:pPr>
      <w:bookmarkStart w:id="2" w:name="_5__"/>
      <w:bookmarkStart w:id="3" w:name="_Toc184393629"/>
      <w:bookmarkEnd w:id="2"/>
      <w:r>
        <w:t>1- Généralités</w:t>
      </w:r>
      <w:bookmarkEnd w:id="3"/>
    </w:p>
    <w:p w14:paraId="23F46B52" w14:textId="77777777" w:rsidR="00BA0FC0" w:rsidRDefault="00BA0FC0">
      <w:pPr>
        <w:pStyle w:val="Descriptif2"/>
      </w:pPr>
      <w:r>
        <w:t>La description des articles qui figurent au présent CCTP est complétée par l'ensemble des documents annexés.</w:t>
      </w:r>
    </w:p>
    <w:p w14:paraId="72C5DD63" w14:textId="77777777" w:rsidR="00BA0FC0" w:rsidRDefault="00BA0FC0">
      <w:pPr>
        <w:pStyle w:val="Descriptif2"/>
      </w:pPr>
      <w:r>
        <w:t xml:space="preserve">Tous les matériels cités le sont afin de définir au mieux les caractéristiques esthétiques, techniques et conceptuelles des produits. Une équivalence peut être proposée à partir du moment, ou les matériels proposés respectent la demande du maître d'ouvrage, du maître d'œuvre et les besoins à satisfaire techniques et esthétiques. </w:t>
      </w:r>
    </w:p>
    <w:p w14:paraId="2BCB0C70" w14:textId="77777777" w:rsidR="00BA0FC0" w:rsidRDefault="00BA0FC0">
      <w:pPr>
        <w:pStyle w:val="Descriptif2"/>
      </w:pPr>
      <w:r>
        <w:t>L'obligation de résultat engage contractuellement l'entreprise pour la partie travaux qui la concerne.</w:t>
      </w:r>
    </w:p>
    <w:p w14:paraId="27A8E6B3" w14:textId="77777777" w:rsidR="00BA0FC0" w:rsidRDefault="00BA0FC0">
      <w:pPr>
        <w:pStyle w:val="Descriptif2"/>
      </w:pPr>
      <w:r>
        <w:t>L'entrepreneur en tant que "homme de l'art" est tenu de vérifier que les travaux prévus dans ce CCTP permettent d'atteindre le résultat et, s'il y a lieu, d'apporter toutes améliorations nécessaires afin que son offre respecte les exigences fonctionnelles, normatives et techniques du projet.</w:t>
      </w:r>
    </w:p>
    <w:p w14:paraId="15A73BD8" w14:textId="77777777" w:rsidR="00BA0FC0" w:rsidRDefault="00BA0FC0">
      <w:pPr>
        <w:pStyle w:val="Descriptif2"/>
      </w:pPr>
      <w:r>
        <w:t>Les travaux ou les fournitures en découlant devront être prévus dans les offres et, de ce fait, l'entreprise ne pourra prétendre à aucune rémunération supplémentaire.</w:t>
      </w:r>
    </w:p>
    <w:p w14:paraId="4BAF86A3" w14:textId="77777777" w:rsidR="00BA0FC0" w:rsidRDefault="00BA0FC0">
      <w:pPr>
        <w:pStyle w:val="Descriptif2"/>
      </w:pPr>
      <w:r>
        <w:t>Avant toute commande de matériel, l'entreprise devra fournir un échantillon de chaque produit (mât, luminaire, projecteur, armoire, ...) et les installer provisoirement à un endroit donné par le maître d'ouvrage afin de les visualiser et donner son accord pour la commande définitive.</w:t>
      </w:r>
    </w:p>
    <w:p w14:paraId="27CD0BC2" w14:textId="77777777" w:rsidR="00BA0FC0" w:rsidRDefault="00BA0FC0">
      <w:pPr>
        <w:pStyle w:val="Descriptif2"/>
      </w:pPr>
      <w:r>
        <w:t>Les plans fournis sont des plans schématiques de stade PROJET, le fichier informatique fourni dans l'appel d'offre doit servir à l'entreprise pour avoir une meilleure visualisation et une meilleure perception du projet.</w:t>
      </w:r>
    </w:p>
    <w:p w14:paraId="0048E494" w14:textId="77777777" w:rsidR="00BA0FC0" w:rsidRDefault="00BA0FC0">
      <w:pPr>
        <w:pStyle w:val="Descriptif2"/>
      </w:pPr>
      <w:r>
        <w:t>Les attachements seront relevés contradictoirement par l’entreprise et le Maître d’œuvre ou son représentant.</w:t>
      </w:r>
    </w:p>
    <w:p w14:paraId="07759FBE" w14:textId="77777777" w:rsidR="00BA0FC0" w:rsidRDefault="00BA0FC0">
      <w:pPr>
        <w:pStyle w:val="Descriptif2"/>
      </w:pPr>
      <w:r>
        <w:t>Les longueurs et largeurs seront mesurées en projection horizontale. Les hauteurs et épaisseurs seront mesurées dans un plan vertical</w:t>
      </w:r>
    </w:p>
    <w:p w14:paraId="467DE250" w14:textId="77777777" w:rsidR="00BA0FC0" w:rsidRDefault="00BA0FC0">
      <w:pPr>
        <w:pStyle w:val="Descriptif2"/>
        <w:widowControl/>
      </w:pPr>
    </w:p>
    <w:p w14:paraId="665FF84F" w14:textId="77777777" w:rsidR="00BA0FC0" w:rsidRDefault="00BA0FC0">
      <w:pPr>
        <w:pStyle w:val="Descriptif2"/>
        <w:widowControl/>
      </w:pPr>
    </w:p>
    <w:p w14:paraId="0AC5D6C7" w14:textId="77777777" w:rsidR="00BA0FC0" w:rsidRDefault="00BA0FC0">
      <w:pPr>
        <w:pStyle w:val="Descriptif2"/>
        <w:widowControl/>
      </w:pPr>
    </w:p>
    <w:p w14:paraId="62CD4F3B" w14:textId="77777777" w:rsidR="00BA0FC0" w:rsidRDefault="00BA0FC0">
      <w:pPr>
        <w:pStyle w:val="Titre2"/>
      </w:pPr>
      <w:bookmarkStart w:id="4" w:name="_6__"/>
      <w:bookmarkStart w:id="5" w:name="_Toc184393630"/>
      <w:bookmarkEnd w:id="4"/>
      <w:r>
        <w:t>2- Travaux préparatoires</w:t>
      </w:r>
      <w:bookmarkEnd w:id="5"/>
    </w:p>
    <w:p w14:paraId="79657A73" w14:textId="77777777" w:rsidR="00BA0FC0" w:rsidRDefault="00BA0FC0">
      <w:pPr>
        <w:pStyle w:val="Titre3"/>
      </w:pPr>
      <w:bookmarkStart w:id="6" w:name="_7__"/>
      <w:bookmarkStart w:id="7" w:name="_Toc184393631"/>
      <w:bookmarkEnd w:id="6"/>
      <w:r>
        <w:t>2.1- Installations de chantier</w:t>
      </w:r>
      <w:bookmarkEnd w:id="7"/>
    </w:p>
    <w:p w14:paraId="45177CD2" w14:textId="77777777" w:rsidR="00BA0FC0" w:rsidRDefault="00BA0FC0">
      <w:pPr>
        <w:pStyle w:val="Descriptif3"/>
      </w:pPr>
      <w:r>
        <w:t>Ce prix comprend :</w:t>
      </w:r>
    </w:p>
    <w:p w14:paraId="311C659F" w14:textId="77777777" w:rsidR="00BA0FC0" w:rsidRDefault="00BA0FC0">
      <w:pPr>
        <w:pStyle w:val="Descriptif3"/>
        <w:numPr>
          <w:ilvl w:val="0"/>
          <w:numId w:val="1"/>
        </w:numPr>
        <w:tabs>
          <w:tab w:val="left" w:pos="1635"/>
        </w:tabs>
        <w:ind w:left="1612" w:hanging="544"/>
      </w:pPr>
      <w:r>
        <w:t>les frais d'installation de chantier</w:t>
      </w:r>
    </w:p>
    <w:p w14:paraId="29735CBB" w14:textId="70824E0C" w:rsidR="00BA0FC0" w:rsidRDefault="00BA0FC0">
      <w:pPr>
        <w:pStyle w:val="Descriptif3"/>
        <w:numPr>
          <w:ilvl w:val="0"/>
          <w:numId w:val="1"/>
        </w:numPr>
        <w:tabs>
          <w:tab w:val="left" w:pos="1635"/>
        </w:tabs>
        <w:ind w:left="1612" w:hanging="544"/>
      </w:pPr>
      <w:r>
        <w:t xml:space="preserve">la clôture de l'emprise des travaux par barrières métalliques de chantier hauteur minimum de 1.90 m avec maille de maxi 225x159 mm équipé de plot en </w:t>
      </w:r>
      <w:r w:rsidR="00EE205B">
        <w:t>PVC ;</w:t>
      </w:r>
      <w:r>
        <w:t xml:space="preserve"> chaque barrière sera reliée à l'autre par collier de verrouillage posé en 3 points sur la hauteur.</w:t>
      </w:r>
    </w:p>
    <w:p w14:paraId="49B92EDA" w14:textId="77777777" w:rsidR="00BA0FC0" w:rsidRDefault="00BA0FC0">
      <w:pPr>
        <w:pStyle w:val="Descriptif3"/>
        <w:numPr>
          <w:ilvl w:val="0"/>
          <w:numId w:val="1"/>
        </w:numPr>
        <w:tabs>
          <w:tab w:val="left" w:pos="1635"/>
        </w:tabs>
        <w:ind w:left="1612" w:hanging="544"/>
      </w:pPr>
      <w:r>
        <w:t>l'amenée et le repliement du matériel</w:t>
      </w:r>
    </w:p>
    <w:p w14:paraId="60472E85" w14:textId="77777777" w:rsidR="00BA0FC0" w:rsidRDefault="00BA0FC0">
      <w:pPr>
        <w:pStyle w:val="Descriptif3"/>
        <w:numPr>
          <w:ilvl w:val="0"/>
          <w:numId w:val="1"/>
        </w:numPr>
        <w:tabs>
          <w:tab w:val="left" w:pos="1635"/>
        </w:tabs>
        <w:ind w:left="1612" w:hanging="544"/>
      </w:pPr>
      <w:r>
        <w:t>les aménagements de terrains si nécessaires</w:t>
      </w:r>
    </w:p>
    <w:p w14:paraId="25D08F8A" w14:textId="77777777" w:rsidR="00BA0FC0" w:rsidRDefault="00BA0FC0">
      <w:pPr>
        <w:pStyle w:val="Descriptif3"/>
        <w:numPr>
          <w:ilvl w:val="0"/>
          <w:numId w:val="1"/>
        </w:numPr>
        <w:tabs>
          <w:tab w:val="left" w:pos="1635"/>
        </w:tabs>
        <w:ind w:left="1612" w:hanging="544"/>
      </w:pPr>
      <w:r>
        <w:t>la mise en place des protections collectives pour une intervention en sécurité</w:t>
      </w:r>
    </w:p>
    <w:p w14:paraId="4D1F7833" w14:textId="77777777" w:rsidR="00BA0FC0" w:rsidRDefault="00BA0FC0">
      <w:pPr>
        <w:pStyle w:val="Descriptif3"/>
        <w:numPr>
          <w:ilvl w:val="0"/>
          <w:numId w:val="1"/>
        </w:numPr>
        <w:tabs>
          <w:tab w:val="left" w:pos="1635"/>
        </w:tabs>
        <w:ind w:left="1612" w:hanging="544"/>
      </w:pPr>
      <w:r>
        <w:t>tout frais d'installation, d'amenée et de repliement de baraque de chantier</w:t>
      </w:r>
    </w:p>
    <w:p w14:paraId="4B5318EA" w14:textId="77777777" w:rsidR="00BA0FC0" w:rsidRDefault="00BA0FC0">
      <w:pPr>
        <w:pStyle w:val="Descriptif3"/>
        <w:numPr>
          <w:ilvl w:val="0"/>
          <w:numId w:val="1"/>
        </w:numPr>
        <w:tabs>
          <w:tab w:val="left" w:pos="1635"/>
        </w:tabs>
        <w:ind w:left="1612" w:hanging="544"/>
      </w:pPr>
      <w:r>
        <w:t>tout frais d'installation, d'amenée, de vidange et de repliement de sanitaire provisoire</w:t>
      </w:r>
    </w:p>
    <w:p w14:paraId="4DEFA16C" w14:textId="77777777" w:rsidR="00BA0FC0" w:rsidRDefault="00BA0FC0">
      <w:pPr>
        <w:pStyle w:val="Descriptif3"/>
        <w:numPr>
          <w:ilvl w:val="0"/>
          <w:numId w:val="1"/>
        </w:numPr>
        <w:tabs>
          <w:tab w:val="left" w:pos="1635"/>
        </w:tabs>
        <w:ind w:left="1612" w:hanging="544"/>
      </w:pPr>
      <w:r>
        <w:t>la signalisation provisoire et temporaire du chantier</w:t>
      </w:r>
    </w:p>
    <w:p w14:paraId="7D1092F5" w14:textId="77777777" w:rsidR="00BA0FC0" w:rsidRDefault="00BA0FC0">
      <w:pPr>
        <w:pStyle w:val="Descriptif3"/>
        <w:numPr>
          <w:ilvl w:val="0"/>
          <w:numId w:val="1"/>
        </w:numPr>
        <w:tabs>
          <w:tab w:val="left" w:pos="1635"/>
        </w:tabs>
        <w:ind w:left="1612" w:hanging="544"/>
        <w:rPr>
          <w:b/>
          <w:bCs/>
        </w:rPr>
      </w:pPr>
      <w:r>
        <w:rPr>
          <w:b/>
          <w:bCs/>
        </w:rPr>
        <w:t>l'approvisionnement des matériaux</w:t>
      </w:r>
    </w:p>
    <w:p w14:paraId="7FE2C254" w14:textId="77777777" w:rsidR="00BA0FC0" w:rsidRDefault="00BA0FC0">
      <w:pPr>
        <w:pStyle w:val="Descriptif3"/>
        <w:numPr>
          <w:ilvl w:val="0"/>
          <w:numId w:val="1"/>
        </w:numPr>
        <w:tabs>
          <w:tab w:val="left" w:pos="1635"/>
        </w:tabs>
        <w:ind w:left="1612" w:hanging="544"/>
      </w:pPr>
      <w:r>
        <w:t>les branchements aux réseaux divers</w:t>
      </w:r>
    </w:p>
    <w:p w14:paraId="3945FE23" w14:textId="77777777" w:rsidR="00BA0FC0" w:rsidRDefault="00BA0FC0">
      <w:pPr>
        <w:pStyle w:val="Descriptif3"/>
        <w:numPr>
          <w:ilvl w:val="0"/>
          <w:numId w:val="1"/>
        </w:numPr>
        <w:tabs>
          <w:tab w:val="left" w:pos="1635"/>
        </w:tabs>
        <w:ind w:left="1612" w:hanging="544"/>
        <w:rPr>
          <w:b/>
          <w:bCs/>
        </w:rPr>
      </w:pPr>
      <w:r>
        <w:rPr>
          <w:b/>
          <w:bCs/>
        </w:rPr>
        <w:t>la fourniture, la pose et la dépose à chaque entrée et sortie du chantier de panneaux d'information texte et logos polychromes des entités demandées par la maîtrise d'ouvrage</w:t>
      </w:r>
    </w:p>
    <w:p w14:paraId="4D3354AA" w14:textId="77777777" w:rsidR="00BA0FC0" w:rsidRDefault="00BA0FC0">
      <w:pPr>
        <w:pStyle w:val="Descriptif3"/>
        <w:numPr>
          <w:ilvl w:val="0"/>
          <w:numId w:val="1"/>
        </w:numPr>
        <w:tabs>
          <w:tab w:val="left" w:pos="1635"/>
        </w:tabs>
        <w:ind w:left="1612" w:hanging="544"/>
        <w:rPr>
          <w:b/>
          <w:bCs/>
        </w:rPr>
      </w:pPr>
      <w:r>
        <w:rPr>
          <w:b/>
          <w:bCs/>
        </w:rPr>
        <w:t>le nettoyage du chantier, pendant l'ensemble de la durée des travaux et le rendu à l'existant de la zone d'installation à la fin de ceux-ci.</w:t>
      </w:r>
    </w:p>
    <w:p w14:paraId="4543D054" w14:textId="77777777" w:rsidR="00BA0FC0" w:rsidRDefault="00BA0FC0">
      <w:pPr>
        <w:pStyle w:val="Descriptif3"/>
        <w:numPr>
          <w:ilvl w:val="0"/>
          <w:numId w:val="1"/>
        </w:numPr>
        <w:tabs>
          <w:tab w:val="left" w:pos="1635"/>
        </w:tabs>
        <w:ind w:left="1612" w:hanging="544"/>
      </w:pPr>
      <w:r>
        <w:t>toutes autres sujétions pour un chantier de cette nature pour respecter la réglementation en hygiène et sécurité en vigueur</w:t>
      </w:r>
    </w:p>
    <w:p w14:paraId="559C06CC" w14:textId="77777777" w:rsidR="00BA0FC0" w:rsidRDefault="00BA0FC0">
      <w:pPr>
        <w:pStyle w:val="Descriptif3"/>
      </w:pPr>
      <w:r>
        <w:t>Une fraction égale au deux tiers sera réglée à l'entreprise après visite par le maître d'œuvre.</w:t>
      </w:r>
    </w:p>
    <w:p w14:paraId="5DBDA99B" w14:textId="77777777" w:rsidR="00BA0FC0" w:rsidRDefault="00BA0FC0">
      <w:pPr>
        <w:pStyle w:val="Descriptif3"/>
      </w:pPr>
      <w:r>
        <w:lastRenderedPageBreak/>
        <w:t>Le solde sera versé une fois les travaux terminés et l'état des lieux réalisé par le maître d'œuvre.</w:t>
      </w:r>
    </w:p>
    <w:p w14:paraId="502095EB" w14:textId="535B0A16" w:rsidR="00BA0FC0" w:rsidRDefault="00EE205B">
      <w:pPr>
        <w:pStyle w:val="Descriptif3"/>
      </w:pPr>
      <w:r>
        <w:t>À</w:t>
      </w:r>
      <w:r w:rsidR="00BA0FC0">
        <w:t xml:space="preserve"> savoir </w:t>
      </w:r>
      <w:r>
        <w:t>que :</w:t>
      </w:r>
    </w:p>
    <w:p w14:paraId="0D2446D2" w14:textId="28F78146" w:rsidR="00BA0FC0" w:rsidRDefault="00BA0FC0">
      <w:pPr>
        <w:pStyle w:val="Descriptif3"/>
      </w:pPr>
      <w:r>
        <w:t>L'entreprise devra se conformer à la législation et à toutes les règles de sécurité, notamment celles qui lui seront données par les représentants du Maître d'ouvrage ou par le Maître d'</w:t>
      </w:r>
      <w:r w:rsidR="00EE205B">
        <w:t>œuvre</w:t>
      </w:r>
      <w:r>
        <w:t>. Conformément à la législation en vigueur, l'entreprise devra mettre en place et maintenir, pendant toute la durée des travaux, toutes les protections de chantier nécessaires, de façon à assurer la sécurité des personnes ayant directement à faire au chantier et de celles transitant au voisinage de celui-ci.</w:t>
      </w:r>
    </w:p>
    <w:p w14:paraId="43BD8FB9" w14:textId="77777777" w:rsidR="00BA0FC0" w:rsidRDefault="00BA0FC0">
      <w:pPr>
        <w:pStyle w:val="Descriptif3"/>
      </w:pPr>
      <w:r>
        <w:t>L'entreprise mettra en place toutes les protections nécessaires lors de travaux à proximités des propriétés riveraines (état des lieux, clôtures provisoires, bâches, etc...). Toute dégradation constatée chez des riverains du fait des travaux, sera imputée à l'entreprise.</w:t>
      </w:r>
    </w:p>
    <w:p w14:paraId="5A3F9734" w14:textId="77777777" w:rsidR="00BA0FC0" w:rsidRDefault="00BA0FC0">
      <w:pPr>
        <w:pStyle w:val="Descriptif3"/>
      </w:pPr>
      <w:r>
        <w:t>En secteur urbanisé, il pourra être exigé une protection systématique des fouilles par des barrières rigides réglementaires.</w:t>
      </w:r>
    </w:p>
    <w:p w14:paraId="54988E6A" w14:textId="26FA75D5" w:rsidR="00BA0FC0" w:rsidRDefault="00BA0FC0">
      <w:pPr>
        <w:pStyle w:val="Descriptif3"/>
      </w:pPr>
      <w:r>
        <w:t>Les dégradations réalisées accidentellement devront être signalées au Maître d’</w:t>
      </w:r>
      <w:r w:rsidR="00EE205B">
        <w:t>œuvre</w:t>
      </w:r>
      <w:r>
        <w:t xml:space="preserve"> et après observations de celui-ci réparées immédiatement dans les règles de l'art, aux frais de l'entreprise. Dans le cas contraire, le Maître d’</w:t>
      </w:r>
      <w:r w:rsidR="00EE205B">
        <w:t>œuvre</w:t>
      </w:r>
      <w:r>
        <w:t xml:space="preserve"> sera en droit de faire réaliser les dits travaux par une autre entreprise, et aux frais exclusifs de l'entreprise titulaire du présent marché.</w:t>
      </w:r>
    </w:p>
    <w:p w14:paraId="7B9C6141" w14:textId="77777777" w:rsidR="00BA0FC0" w:rsidRDefault="00BA0FC0">
      <w:pPr>
        <w:pStyle w:val="Descriptif3"/>
      </w:pPr>
      <w:r>
        <w:t xml:space="preserve">L'entreprise devra posséder, dans la zone de travail ou à proximité immédiate, d'emplacements à usage de magasin et de parking, ainsi que des équipements réglementaires qui s'imposent à elles dans le domaine de la sécurité et l'hygiène des chantiers. </w:t>
      </w:r>
    </w:p>
    <w:p w14:paraId="394BF845" w14:textId="77777777" w:rsidR="00BA0FC0" w:rsidRDefault="00BA0FC0">
      <w:pPr>
        <w:pStyle w:val="Descriptif3"/>
      </w:pPr>
      <w:r>
        <w:t>Par ailleurs, les documents suivants devront être consultables en permanence sur le chantier :</w:t>
      </w:r>
    </w:p>
    <w:p w14:paraId="32803A12" w14:textId="77777777" w:rsidR="00BA0FC0" w:rsidRDefault="00BA0FC0">
      <w:pPr>
        <w:pStyle w:val="Descriptif3"/>
        <w:numPr>
          <w:ilvl w:val="0"/>
          <w:numId w:val="1"/>
        </w:numPr>
        <w:tabs>
          <w:tab w:val="left" w:pos="1635"/>
        </w:tabs>
        <w:ind w:left="1612" w:hanging="544"/>
      </w:pPr>
      <w:r>
        <w:t>le dossier de plans et des pièces écrites d'exécution du chantier, constamment mis à jour en fonction de l'avancement des travaux,</w:t>
      </w:r>
    </w:p>
    <w:p w14:paraId="7C40978E" w14:textId="77777777" w:rsidR="00BA0FC0" w:rsidRDefault="00BA0FC0">
      <w:pPr>
        <w:pStyle w:val="Descriptif3"/>
        <w:numPr>
          <w:ilvl w:val="0"/>
          <w:numId w:val="1"/>
        </w:numPr>
        <w:tabs>
          <w:tab w:val="left" w:pos="1635"/>
        </w:tabs>
        <w:ind w:left="1612" w:hanging="544"/>
      </w:pPr>
      <w:r>
        <w:t>le registre journal de la coordination en matière de sécurité,</w:t>
      </w:r>
    </w:p>
    <w:p w14:paraId="55032CAE" w14:textId="77777777" w:rsidR="00BA0FC0" w:rsidRDefault="00BA0FC0">
      <w:pPr>
        <w:pStyle w:val="Descriptif3"/>
        <w:numPr>
          <w:ilvl w:val="0"/>
          <w:numId w:val="1"/>
        </w:numPr>
        <w:tabs>
          <w:tab w:val="left" w:pos="1635"/>
        </w:tabs>
        <w:ind w:left="1612" w:hanging="544"/>
      </w:pPr>
      <w:r>
        <w:t>le plan général de coordination (PGC) et le plan particulier en matière de sécurité et de protection santé (PPSPS), dans le cas de l'intervention d'un CSPS.</w:t>
      </w:r>
    </w:p>
    <w:p w14:paraId="75D5E00E" w14:textId="77777777" w:rsidR="00BA0FC0" w:rsidRDefault="00BA0FC0">
      <w:pPr>
        <w:pStyle w:val="Descriptif3"/>
        <w:numPr>
          <w:ilvl w:val="0"/>
          <w:numId w:val="1"/>
        </w:numPr>
        <w:tabs>
          <w:tab w:val="left" w:pos="1635"/>
        </w:tabs>
        <w:ind w:left="1612" w:hanging="544"/>
      </w:pPr>
      <w:r>
        <w:t xml:space="preserve">Les bordereaux de livraison des matériels et matériaux utilisés sur le chantier. </w:t>
      </w:r>
    </w:p>
    <w:p w14:paraId="290178EA" w14:textId="77777777" w:rsidR="00BA0FC0" w:rsidRDefault="00BA0FC0">
      <w:pPr>
        <w:pStyle w:val="Descriptif3"/>
      </w:pPr>
    </w:p>
    <w:p w14:paraId="38887E5A" w14:textId="77777777" w:rsidR="00BA0FC0" w:rsidRDefault="00BA0FC0">
      <w:pPr>
        <w:pStyle w:val="Descriptif3"/>
      </w:pPr>
    </w:p>
    <w:p w14:paraId="67641843" w14:textId="77777777" w:rsidR="00BA0FC0" w:rsidRDefault="00BA0FC0">
      <w:pPr>
        <w:pStyle w:val="Descriptif3"/>
      </w:pPr>
    </w:p>
    <w:p w14:paraId="0603ACD1" w14:textId="77777777" w:rsidR="00BA0FC0" w:rsidRDefault="00BA0FC0">
      <w:pPr>
        <w:pStyle w:val="Descriptif3"/>
        <w:widowControl/>
      </w:pPr>
    </w:p>
    <w:p w14:paraId="560985AC" w14:textId="5DC60719" w:rsidR="00BA0FC0" w:rsidRDefault="00BA0FC0">
      <w:pPr>
        <w:pStyle w:val="Titre3"/>
      </w:pPr>
      <w:bookmarkStart w:id="8" w:name="_9__"/>
      <w:bookmarkStart w:id="9" w:name="_Toc184393632"/>
      <w:bookmarkEnd w:id="8"/>
      <w:r>
        <w:t xml:space="preserve">2.2- </w:t>
      </w:r>
      <w:r w:rsidR="00EE205B">
        <w:t>Étude</w:t>
      </w:r>
      <w:r>
        <w:t xml:space="preserve"> d'exécution d'une centrale </w:t>
      </w:r>
      <w:bookmarkEnd w:id="9"/>
      <w:r w:rsidR="00EE205B">
        <w:t>photovoltaïque</w:t>
      </w:r>
    </w:p>
    <w:p w14:paraId="4659F6B8" w14:textId="77777777" w:rsidR="00BA0FC0" w:rsidRDefault="00BA0FC0">
      <w:pPr>
        <w:pStyle w:val="Descriptif3"/>
        <w:widowControl/>
      </w:pPr>
      <w:r>
        <w:t xml:space="preserve">Ce prix rémunère les études de conception et de dimensionnement d'une centrale photovoltaïque </w:t>
      </w:r>
    </w:p>
    <w:p w14:paraId="045AC584" w14:textId="77777777" w:rsidR="00BA0FC0" w:rsidRDefault="00BA0FC0">
      <w:pPr>
        <w:pStyle w:val="Descriptif3"/>
        <w:widowControl/>
      </w:pPr>
      <w:r>
        <w:t>comprenant :</w:t>
      </w:r>
    </w:p>
    <w:p w14:paraId="2958162C" w14:textId="77777777" w:rsidR="00BA0FC0" w:rsidRDefault="00BA0FC0">
      <w:pPr>
        <w:pStyle w:val="Descriptif3"/>
      </w:pPr>
      <w:r>
        <w:t xml:space="preserve">- l'estimation du productible solaire avec  </w:t>
      </w:r>
    </w:p>
    <w:p w14:paraId="335758D2" w14:textId="77777777" w:rsidR="00BA0FC0" w:rsidRDefault="00BA0FC0">
      <w:pPr>
        <w:pStyle w:val="Descriptif3"/>
      </w:pPr>
      <w:r>
        <w:t xml:space="preserve"> - modélisation 3D des ombrages</w:t>
      </w:r>
    </w:p>
    <w:p w14:paraId="38F74B07" w14:textId="77777777" w:rsidR="00BA0FC0" w:rsidRDefault="00BA0FC0">
      <w:pPr>
        <w:pStyle w:val="Descriptif3"/>
      </w:pPr>
      <w:r>
        <w:t xml:space="preserve"> - choix du matériel onduleurs et panneaux photovoltaïque</w:t>
      </w:r>
    </w:p>
    <w:p w14:paraId="0206241D" w14:textId="77777777" w:rsidR="00BA0FC0" w:rsidRDefault="00BA0FC0">
      <w:pPr>
        <w:pStyle w:val="Descriptif3"/>
      </w:pPr>
      <w:r>
        <w:t xml:space="preserve"> - le calepinage de la centrale avec les différentes chaînes de chaque onduleur</w:t>
      </w:r>
    </w:p>
    <w:p w14:paraId="40A41479" w14:textId="77777777" w:rsidR="00BA0FC0" w:rsidRDefault="00BA0FC0">
      <w:pPr>
        <w:pStyle w:val="Descriptif3"/>
      </w:pPr>
      <w:r>
        <w:t xml:space="preserve">- le dimensionnement et le choix du système de fixation avec </w:t>
      </w:r>
    </w:p>
    <w:p w14:paraId="71B238AD" w14:textId="77777777" w:rsidR="00BA0FC0" w:rsidRDefault="00BA0FC0">
      <w:pPr>
        <w:pStyle w:val="Descriptif3"/>
      </w:pPr>
      <w:r>
        <w:t xml:space="preserve"> - le plan d'implantation de la centrale sur la surface à couvrir</w:t>
      </w:r>
    </w:p>
    <w:p w14:paraId="5D354A12" w14:textId="7F087E49" w:rsidR="00BA0FC0" w:rsidRDefault="00BA0FC0">
      <w:pPr>
        <w:pStyle w:val="Descriptif3"/>
      </w:pPr>
      <w:r>
        <w:t xml:space="preserve"> - le poids/m² de l'ensemble de la centrale (panneaux, </w:t>
      </w:r>
      <w:r w:rsidR="00EE205B">
        <w:t>système</w:t>
      </w:r>
      <w:r>
        <w:t xml:space="preserve"> de fixation, lest, </w:t>
      </w:r>
      <w:r w:rsidR="00EE205B">
        <w:t>câbles</w:t>
      </w:r>
      <w:r>
        <w:t>, ...).</w:t>
      </w:r>
    </w:p>
    <w:p w14:paraId="60676CE1" w14:textId="77777777" w:rsidR="00BA0FC0" w:rsidRDefault="00BA0FC0">
      <w:pPr>
        <w:pStyle w:val="Descriptif3"/>
      </w:pPr>
      <w:r>
        <w:t xml:space="preserve"> - les documents techniques justifiant l'adéquation du système de fixation avec le projet</w:t>
      </w:r>
    </w:p>
    <w:p w14:paraId="7AC8D37E" w14:textId="77777777" w:rsidR="00BA0FC0" w:rsidRDefault="00BA0FC0">
      <w:pPr>
        <w:pStyle w:val="Descriptif3"/>
      </w:pPr>
      <w:r>
        <w:t>- le dimensionnement électrique (coté DC et AC)</w:t>
      </w:r>
    </w:p>
    <w:p w14:paraId="05668E3A" w14:textId="77777777" w:rsidR="00BA0FC0" w:rsidRDefault="00BA0FC0">
      <w:pPr>
        <w:pStyle w:val="Descriptif3"/>
      </w:pPr>
      <w:r>
        <w:t xml:space="preserve"> - schéma unifilaire de l'installation générale y compris la partie commande à distance</w:t>
      </w:r>
    </w:p>
    <w:p w14:paraId="4A6AE784" w14:textId="77777777" w:rsidR="00BA0FC0" w:rsidRDefault="00BA0FC0">
      <w:pPr>
        <w:pStyle w:val="Descriptif3"/>
      </w:pPr>
      <w:r>
        <w:t xml:space="preserve"> - section de câble et dimensionnement des protections avec validation du respect de la norme 15-712</w:t>
      </w:r>
    </w:p>
    <w:p w14:paraId="02407F62" w14:textId="77777777" w:rsidR="00BA0FC0" w:rsidRDefault="00BA0FC0">
      <w:pPr>
        <w:pStyle w:val="Descriptif3"/>
      </w:pPr>
      <w:r>
        <w:t xml:space="preserve"> - schéma des coffrets AC et DC</w:t>
      </w:r>
    </w:p>
    <w:p w14:paraId="7F639090" w14:textId="77777777" w:rsidR="00BA0FC0" w:rsidRDefault="00BA0FC0">
      <w:pPr>
        <w:pStyle w:val="Descriptif3"/>
      </w:pPr>
      <w:r>
        <w:t xml:space="preserve"> - descriptif des onduleurs et du transformateur associé y compris options retenues pour le projet</w:t>
      </w:r>
    </w:p>
    <w:p w14:paraId="29ADECD6" w14:textId="77777777" w:rsidR="00BA0FC0" w:rsidRDefault="00BA0FC0">
      <w:pPr>
        <w:pStyle w:val="Descriptif3"/>
      </w:pPr>
      <w:r>
        <w:t xml:space="preserve"> - descriptif du branchement partie privé</w:t>
      </w:r>
    </w:p>
    <w:p w14:paraId="1063965A" w14:textId="77777777" w:rsidR="00BA0FC0" w:rsidRDefault="00BA0FC0">
      <w:pPr>
        <w:pStyle w:val="Descriptif3"/>
      </w:pPr>
      <w:r>
        <w:t>- le schéma d'implantation de la signalétique</w:t>
      </w:r>
    </w:p>
    <w:p w14:paraId="578BAE8B" w14:textId="2F30616C" w:rsidR="00BA0FC0" w:rsidRDefault="00BA0FC0">
      <w:pPr>
        <w:pStyle w:val="Descriptif3"/>
        <w:widowControl/>
      </w:pPr>
      <w:r>
        <w:t xml:space="preserve">pour une centrale de </w:t>
      </w:r>
      <w:r w:rsidR="00EE205B">
        <w:t>puissance :</w:t>
      </w:r>
    </w:p>
    <w:p w14:paraId="24B3FF03" w14:textId="77777777" w:rsidR="00BA0FC0" w:rsidRDefault="00BA0FC0">
      <w:pPr>
        <w:pStyle w:val="Descriptif3"/>
      </w:pPr>
    </w:p>
    <w:p w14:paraId="284ADAE0" w14:textId="77777777" w:rsidR="00BA0FC0" w:rsidRDefault="00BA0FC0">
      <w:pPr>
        <w:pStyle w:val="Titre2"/>
      </w:pPr>
      <w:bookmarkStart w:id="10" w:name="_76__"/>
      <w:bookmarkStart w:id="11" w:name="_Toc184393633"/>
      <w:bookmarkEnd w:id="10"/>
      <w:r>
        <w:t>3- Fouille en privé pour raccordement au réseau Enedis</w:t>
      </w:r>
      <w:bookmarkEnd w:id="11"/>
    </w:p>
    <w:p w14:paraId="5ABB9379" w14:textId="77777777" w:rsidR="00BA0FC0" w:rsidRDefault="00BA0FC0">
      <w:pPr>
        <w:pStyle w:val="Titre2"/>
      </w:pPr>
      <w:bookmarkStart w:id="12" w:name="_146__"/>
      <w:bookmarkStart w:id="13" w:name="_Toc184393634"/>
      <w:bookmarkEnd w:id="12"/>
      <w:r>
        <w:t>4- Réfection</w:t>
      </w:r>
      <w:bookmarkEnd w:id="13"/>
    </w:p>
    <w:p w14:paraId="69156976" w14:textId="77777777" w:rsidR="00BA0FC0" w:rsidRDefault="00BA0FC0">
      <w:pPr>
        <w:pStyle w:val="Titre3"/>
      </w:pPr>
      <w:bookmarkStart w:id="14" w:name="_147__"/>
      <w:bookmarkStart w:id="15" w:name="_Toc184393635"/>
      <w:bookmarkEnd w:id="14"/>
      <w:r>
        <w:t>4.1- Réfection de chaussée en enrobé</w:t>
      </w:r>
      <w:bookmarkEnd w:id="15"/>
    </w:p>
    <w:p w14:paraId="757BD245" w14:textId="7051865E" w:rsidR="00BA0FC0" w:rsidRDefault="00BA0FC0">
      <w:pPr>
        <w:pStyle w:val="Descriptif3"/>
      </w:pPr>
      <w:r>
        <w:t xml:space="preserve">Ce prix </w:t>
      </w:r>
      <w:r w:rsidR="00EE205B">
        <w:t>comprend :</w:t>
      </w:r>
    </w:p>
    <w:p w14:paraId="2A3E8B51" w14:textId="77777777" w:rsidR="00BA0FC0" w:rsidRDefault="00BA0FC0">
      <w:pPr>
        <w:pStyle w:val="Descriptif3"/>
        <w:numPr>
          <w:ilvl w:val="0"/>
          <w:numId w:val="1"/>
        </w:numPr>
        <w:tabs>
          <w:tab w:val="left" w:pos="1635"/>
        </w:tabs>
        <w:ind w:left="1612" w:hanging="544"/>
      </w:pPr>
      <w:r>
        <w:t xml:space="preserve">la coupe ou le redécoupage au propre au moyen de scie à sol de la chaussée existante de la largeur de la fouille majorée de 10 cm de chaque coté </w:t>
      </w:r>
    </w:p>
    <w:p w14:paraId="3C736BC8" w14:textId="77777777" w:rsidR="00BA0FC0" w:rsidRDefault="00BA0FC0">
      <w:pPr>
        <w:pStyle w:val="Descriptif3"/>
        <w:numPr>
          <w:ilvl w:val="0"/>
          <w:numId w:val="1"/>
        </w:numPr>
        <w:tabs>
          <w:tab w:val="left" w:pos="1635"/>
        </w:tabs>
        <w:ind w:left="1612" w:hanging="544"/>
      </w:pPr>
      <w:r>
        <w:lastRenderedPageBreak/>
        <w:t>la fourniture et la pose d'une couche d'accrochage sur la surface totale à réfectionner</w:t>
      </w:r>
    </w:p>
    <w:p w14:paraId="32FAAAD4" w14:textId="77777777" w:rsidR="00BA0FC0" w:rsidRDefault="00BA0FC0">
      <w:pPr>
        <w:pStyle w:val="Descriptif3"/>
        <w:numPr>
          <w:ilvl w:val="0"/>
          <w:numId w:val="1"/>
        </w:numPr>
        <w:tabs>
          <w:tab w:val="left" w:pos="1635"/>
        </w:tabs>
        <w:ind w:left="1612" w:hanging="544"/>
      </w:pPr>
      <w:r>
        <w:t>la fourniture, le transport et la mise en œuvre de béton bitumineux noir 0/10 dosé à 140 kg au m² sur une épaisseur de 10 cm</w:t>
      </w:r>
    </w:p>
    <w:p w14:paraId="55785251" w14:textId="77777777" w:rsidR="00BA0FC0" w:rsidRDefault="00BA0FC0">
      <w:pPr>
        <w:pStyle w:val="Descriptif3"/>
        <w:numPr>
          <w:ilvl w:val="0"/>
          <w:numId w:val="1"/>
        </w:numPr>
        <w:tabs>
          <w:tab w:val="left" w:pos="1635"/>
        </w:tabs>
        <w:ind w:left="1612" w:hanging="544"/>
      </w:pPr>
      <w:r>
        <w:t>le cylindrage au rouleau vibrant et le damage mécanique autour des accessoires de voirie et de réseaux rencontrés (regard, candélabre etc.)</w:t>
      </w:r>
    </w:p>
    <w:p w14:paraId="03FADC53" w14:textId="77777777" w:rsidR="00BA0FC0" w:rsidRDefault="00BA0FC0">
      <w:pPr>
        <w:pStyle w:val="Descriptif3"/>
        <w:widowControl/>
      </w:pPr>
    </w:p>
    <w:p w14:paraId="49E30909" w14:textId="77777777" w:rsidR="00BA0FC0" w:rsidRDefault="00BA0FC0">
      <w:pPr>
        <w:pStyle w:val="Titre3"/>
      </w:pPr>
      <w:bookmarkStart w:id="16" w:name="_149__"/>
      <w:bookmarkStart w:id="17" w:name="_Toc184393636"/>
      <w:bookmarkEnd w:id="16"/>
      <w:r>
        <w:t>4.3- Réfection des zones enherbées</w:t>
      </w:r>
      <w:bookmarkEnd w:id="17"/>
    </w:p>
    <w:p w14:paraId="25DE708B" w14:textId="2FADEF15" w:rsidR="00BA0FC0" w:rsidRDefault="00BA0FC0">
      <w:pPr>
        <w:pStyle w:val="Descriptif3"/>
      </w:pPr>
      <w:r>
        <w:t xml:space="preserve">Ce prix </w:t>
      </w:r>
      <w:r w:rsidR="00EE205B">
        <w:t>comprend :</w:t>
      </w:r>
    </w:p>
    <w:p w14:paraId="619048E7" w14:textId="6DB782D9" w:rsidR="00BA0FC0" w:rsidRDefault="00BA0FC0">
      <w:pPr>
        <w:pStyle w:val="Descriptif3"/>
        <w:numPr>
          <w:ilvl w:val="0"/>
          <w:numId w:val="1"/>
        </w:numPr>
        <w:tabs>
          <w:tab w:val="left" w:pos="1635"/>
        </w:tabs>
        <w:ind w:left="1612" w:hanging="544"/>
      </w:pPr>
      <w:r>
        <w:t xml:space="preserve">la mise en </w:t>
      </w:r>
      <w:r w:rsidR="00EE205B">
        <w:t>œuvre</w:t>
      </w:r>
      <w:r>
        <w:t xml:space="preserve"> de la terre végétale pour reconstitution du tapis vert au niveau fini</w:t>
      </w:r>
    </w:p>
    <w:p w14:paraId="7749BFE6" w14:textId="77777777" w:rsidR="00BA0FC0" w:rsidRDefault="00BA0FC0">
      <w:pPr>
        <w:pStyle w:val="Descriptif3"/>
        <w:numPr>
          <w:ilvl w:val="0"/>
          <w:numId w:val="1"/>
        </w:numPr>
        <w:tabs>
          <w:tab w:val="left" w:pos="1635"/>
        </w:tabs>
        <w:ind w:left="1612" w:hanging="544"/>
      </w:pPr>
      <w:r>
        <w:t xml:space="preserve">la confection de filet et de contre-filet pour l'engazonnement </w:t>
      </w:r>
    </w:p>
    <w:p w14:paraId="6353CFAA" w14:textId="09F60681" w:rsidR="00BA0FC0" w:rsidRDefault="00BA0FC0">
      <w:pPr>
        <w:pStyle w:val="Descriptif3"/>
        <w:numPr>
          <w:ilvl w:val="0"/>
          <w:numId w:val="1"/>
        </w:numPr>
        <w:tabs>
          <w:tab w:val="left" w:pos="1635"/>
        </w:tabs>
        <w:ind w:left="1612" w:hanging="544"/>
      </w:pPr>
      <w:r>
        <w:t xml:space="preserve">le </w:t>
      </w:r>
      <w:r w:rsidR="00EE205B">
        <w:t>re gazonnage</w:t>
      </w:r>
      <w:r>
        <w:t xml:space="preserve"> après la première pousse</w:t>
      </w:r>
    </w:p>
    <w:p w14:paraId="2152A95E" w14:textId="77777777" w:rsidR="00BA0FC0" w:rsidRDefault="00BA0FC0">
      <w:pPr>
        <w:pStyle w:val="Descriptif3"/>
        <w:widowControl/>
      </w:pPr>
    </w:p>
    <w:p w14:paraId="7B38313E" w14:textId="23D64CAE" w:rsidR="00BA0FC0" w:rsidRDefault="00BA0FC0">
      <w:pPr>
        <w:pStyle w:val="Titre2"/>
      </w:pPr>
      <w:bookmarkStart w:id="18" w:name="_15__"/>
      <w:bookmarkStart w:id="19" w:name="_Toc184393637"/>
      <w:bookmarkEnd w:id="18"/>
      <w:r>
        <w:t xml:space="preserve">5- </w:t>
      </w:r>
      <w:r w:rsidR="00EE205B">
        <w:t>Câblage</w:t>
      </w:r>
      <w:r>
        <w:t xml:space="preserve"> et travaux électrique</w:t>
      </w:r>
      <w:bookmarkEnd w:id="19"/>
    </w:p>
    <w:p w14:paraId="35C61D45" w14:textId="77777777" w:rsidR="00BA0FC0" w:rsidRDefault="00BA0FC0">
      <w:pPr>
        <w:pStyle w:val="Titre3"/>
      </w:pPr>
      <w:bookmarkStart w:id="20" w:name="_16__"/>
      <w:bookmarkStart w:id="21" w:name="_Toc184393638"/>
      <w:bookmarkEnd w:id="20"/>
      <w:r>
        <w:t>5.1- Onduleurs, optimiseurs et coffrets</w:t>
      </w:r>
      <w:bookmarkEnd w:id="21"/>
    </w:p>
    <w:p w14:paraId="0C5DC2C0" w14:textId="77777777" w:rsidR="00BA0FC0" w:rsidRDefault="00BA0FC0">
      <w:pPr>
        <w:pStyle w:val="Titre4"/>
      </w:pPr>
      <w:bookmarkStart w:id="22" w:name="_17__"/>
      <w:bookmarkStart w:id="23" w:name="_Toc184393639"/>
      <w:bookmarkEnd w:id="22"/>
      <w:r>
        <w:t>5.1.1- Pose d'un onduleur</w:t>
      </w:r>
      <w:bookmarkEnd w:id="23"/>
    </w:p>
    <w:p w14:paraId="0404FBB2" w14:textId="77777777" w:rsidR="00BA0FC0" w:rsidRDefault="00BA0FC0">
      <w:pPr>
        <w:pStyle w:val="Descriptif4"/>
      </w:pPr>
      <w:r>
        <w:t>Ce prix comprend :</w:t>
      </w:r>
    </w:p>
    <w:p w14:paraId="4E389B21" w14:textId="77777777" w:rsidR="00BA0FC0" w:rsidRDefault="00BA0FC0">
      <w:pPr>
        <w:pStyle w:val="Descriptif4"/>
      </w:pPr>
      <w:r>
        <w:t xml:space="preserve">- l'amenée à pied d'œuvre, le système de fixation, la pose et les raccordements d'un onduleur photovoltaïque </w:t>
      </w:r>
    </w:p>
    <w:p w14:paraId="6CA4150E" w14:textId="77777777" w:rsidR="00BA0FC0" w:rsidRDefault="00BA0FC0">
      <w:pPr>
        <w:pStyle w:val="Descriptif4"/>
      </w:pPr>
      <w:r>
        <w:t>- les protections AC et DC associé à l'onduleur</w:t>
      </w:r>
    </w:p>
    <w:p w14:paraId="6DC8B2A5" w14:textId="77777777" w:rsidR="00BA0FC0" w:rsidRDefault="00BA0FC0">
      <w:pPr>
        <w:pStyle w:val="Descriptif4"/>
      </w:pPr>
      <w:r>
        <w:t>y compris</w:t>
      </w:r>
    </w:p>
    <w:p w14:paraId="477A47D2" w14:textId="77777777" w:rsidR="00BA0FC0" w:rsidRDefault="00BA0FC0">
      <w:pPr>
        <w:pStyle w:val="Descriptif4"/>
      </w:pPr>
      <w:r>
        <w:t>- la signalétique appropriée</w:t>
      </w:r>
    </w:p>
    <w:p w14:paraId="39222213" w14:textId="77777777" w:rsidR="00BA0FC0" w:rsidRDefault="00BA0FC0">
      <w:pPr>
        <w:pStyle w:val="Descriptif4"/>
      </w:pPr>
      <w:r>
        <w:t>- les consignes de mise hors tension de l'onduleur, et l'indication des principaux messages</w:t>
      </w:r>
    </w:p>
    <w:p w14:paraId="6D82041F" w14:textId="77777777" w:rsidR="00BA0FC0" w:rsidRDefault="00BA0FC0">
      <w:pPr>
        <w:pStyle w:val="Descriptif4"/>
      </w:pPr>
      <w:r>
        <w:t>- le carnet d'entretien et de garantie</w:t>
      </w:r>
    </w:p>
    <w:p w14:paraId="2FE51592" w14:textId="77777777" w:rsidR="00BA0FC0" w:rsidRDefault="00BA0FC0">
      <w:pPr>
        <w:pStyle w:val="Descriptif4"/>
      </w:pPr>
      <w:r>
        <w:t>- l'étiquetage et codage de tous les câbles et appareils.</w:t>
      </w:r>
    </w:p>
    <w:p w14:paraId="027942B5" w14:textId="77777777" w:rsidR="00BA0FC0" w:rsidRDefault="00BA0FC0">
      <w:pPr>
        <w:pStyle w:val="Descriptif4"/>
        <w:widowControl/>
      </w:pPr>
    </w:p>
    <w:p w14:paraId="0100C3DE" w14:textId="77777777" w:rsidR="00BA0FC0" w:rsidRDefault="00BA0FC0">
      <w:pPr>
        <w:pStyle w:val="Titre4"/>
      </w:pPr>
      <w:bookmarkStart w:id="24" w:name="_18__"/>
      <w:bookmarkStart w:id="25" w:name="_Toc184393640"/>
      <w:bookmarkEnd w:id="24"/>
      <w:r>
        <w:t>5.1.2- Fourniture d'un onduleur SMA</w:t>
      </w:r>
      <w:bookmarkEnd w:id="25"/>
    </w:p>
    <w:p w14:paraId="1566D247" w14:textId="77777777" w:rsidR="00BA0FC0" w:rsidRDefault="00BA0FC0">
      <w:pPr>
        <w:pStyle w:val="Descriptif4"/>
        <w:widowControl/>
        <w:contextualSpacing/>
        <w:rPr>
          <w:color w:val="544A48"/>
        </w:rPr>
      </w:pPr>
      <w:r>
        <w:rPr>
          <w:color w:val="544A48"/>
        </w:rPr>
        <w:t>Ce prix comprend un onduleur aux caractéristiques générales suivantes</w:t>
      </w:r>
    </w:p>
    <w:p w14:paraId="249DA1DD" w14:textId="77777777" w:rsidR="00BA0FC0" w:rsidRDefault="00BA0FC0">
      <w:pPr>
        <w:pStyle w:val="Descriptif4"/>
        <w:widowControl/>
        <w:numPr>
          <w:ilvl w:val="0"/>
          <w:numId w:val="2"/>
        </w:numPr>
        <w:tabs>
          <w:tab w:val="left" w:pos="1919"/>
        </w:tabs>
        <w:ind w:left="1896" w:hanging="544"/>
        <w:contextualSpacing/>
        <w:rPr>
          <w:color w:val="544A48"/>
        </w:rPr>
      </w:pPr>
      <w:r>
        <w:rPr>
          <w:color w:val="544A48"/>
        </w:rPr>
        <w:t>Tension nominale AC : 230/400 V</w:t>
      </w:r>
    </w:p>
    <w:p w14:paraId="4E576B37" w14:textId="77777777" w:rsidR="00BA0FC0" w:rsidRDefault="00BA0FC0">
      <w:pPr>
        <w:pStyle w:val="Descriptif4"/>
        <w:widowControl/>
        <w:numPr>
          <w:ilvl w:val="0"/>
          <w:numId w:val="2"/>
        </w:numPr>
        <w:tabs>
          <w:tab w:val="left" w:pos="1919"/>
        </w:tabs>
        <w:ind w:left="1896" w:hanging="544"/>
        <w:contextualSpacing/>
        <w:rPr>
          <w:color w:val="544A48"/>
        </w:rPr>
      </w:pPr>
      <w:r>
        <w:rPr>
          <w:color w:val="544A48"/>
        </w:rPr>
        <w:t>Rendement européen &gt; 97.5 %</w:t>
      </w:r>
    </w:p>
    <w:p w14:paraId="0AB8F76C" w14:textId="77777777" w:rsidR="00BA0FC0" w:rsidRDefault="00BA0FC0">
      <w:pPr>
        <w:pStyle w:val="Descriptif4"/>
        <w:widowControl/>
        <w:numPr>
          <w:ilvl w:val="0"/>
          <w:numId w:val="2"/>
        </w:numPr>
        <w:tabs>
          <w:tab w:val="left" w:pos="1919"/>
        </w:tabs>
        <w:ind w:left="1896" w:hanging="544"/>
        <w:contextualSpacing/>
        <w:rPr>
          <w:color w:val="544A48"/>
        </w:rPr>
      </w:pPr>
      <w:r>
        <w:rPr>
          <w:color w:val="544A48"/>
        </w:rPr>
        <w:t>Taux de distorsion harmonique &lt; 3%</w:t>
      </w:r>
    </w:p>
    <w:p w14:paraId="74F8A6EC" w14:textId="77777777" w:rsidR="00BA0FC0" w:rsidRDefault="00BA0FC0">
      <w:pPr>
        <w:pStyle w:val="Descriptif4"/>
        <w:widowControl/>
        <w:numPr>
          <w:ilvl w:val="0"/>
          <w:numId w:val="2"/>
        </w:numPr>
        <w:tabs>
          <w:tab w:val="left" w:pos="1919"/>
        </w:tabs>
        <w:ind w:left="1896" w:hanging="544"/>
        <w:contextualSpacing/>
        <w:rPr>
          <w:color w:val="544A48"/>
        </w:rPr>
      </w:pPr>
      <w:r>
        <w:rPr>
          <w:color w:val="544A48"/>
        </w:rPr>
        <w:t>Facteur de puissance à la puissance assigné : 1</w:t>
      </w:r>
    </w:p>
    <w:p w14:paraId="0228B0E3" w14:textId="77777777" w:rsidR="00BA0FC0" w:rsidRDefault="00BA0FC0">
      <w:pPr>
        <w:pStyle w:val="Descriptif4"/>
        <w:widowControl/>
        <w:numPr>
          <w:ilvl w:val="0"/>
          <w:numId w:val="2"/>
        </w:numPr>
        <w:tabs>
          <w:tab w:val="left" w:pos="1919"/>
        </w:tabs>
        <w:ind w:left="1896" w:hanging="544"/>
        <w:contextualSpacing/>
        <w:rPr>
          <w:color w:val="544A48"/>
        </w:rPr>
      </w:pPr>
      <w:r>
        <w:rPr>
          <w:color w:val="544A48"/>
        </w:rPr>
        <w:t>Phases d’injection : 3P+N</w:t>
      </w:r>
    </w:p>
    <w:p w14:paraId="6E169F65" w14:textId="77777777" w:rsidR="00BA0FC0" w:rsidRDefault="00BA0FC0">
      <w:pPr>
        <w:pStyle w:val="Descriptif4"/>
        <w:widowControl/>
        <w:numPr>
          <w:ilvl w:val="0"/>
          <w:numId w:val="2"/>
        </w:numPr>
        <w:tabs>
          <w:tab w:val="left" w:pos="1919"/>
        </w:tabs>
        <w:ind w:left="1896" w:hanging="544"/>
        <w:contextualSpacing/>
        <w:rPr>
          <w:color w:val="544A48"/>
        </w:rPr>
      </w:pPr>
      <w:r>
        <w:rPr>
          <w:color w:val="544A48"/>
        </w:rPr>
        <w:t>Fréquence de réseau 50 Hz</w:t>
      </w:r>
    </w:p>
    <w:p w14:paraId="74EDE8F7" w14:textId="77777777" w:rsidR="00BA0FC0" w:rsidRDefault="00BA0FC0">
      <w:pPr>
        <w:pStyle w:val="Descriptif4"/>
        <w:widowControl/>
        <w:numPr>
          <w:ilvl w:val="0"/>
          <w:numId w:val="2"/>
        </w:numPr>
        <w:tabs>
          <w:tab w:val="left" w:pos="1919"/>
        </w:tabs>
        <w:ind w:left="1896" w:hanging="544"/>
        <w:contextualSpacing/>
        <w:rPr>
          <w:color w:val="544A48"/>
        </w:rPr>
      </w:pPr>
      <w:r>
        <w:rPr>
          <w:color w:val="544A48"/>
        </w:rPr>
        <w:t>Tension de réseau 230V</w:t>
      </w:r>
    </w:p>
    <w:p w14:paraId="660F45A3" w14:textId="77777777" w:rsidR="00BA0FC0" w:rsidRDefault="00BA0FC0">
      <w:pPr>
        <w:pStyle w:val="Descriptif4"/>
        <w:widowControl/>
        <w:numPr>
          <w:ilvl w:val="0"/>
          <w:numId w:val="2"/>
        </w:numPr>
        <w:tabs>
          <w:tab w:val="left" w:pos="1919"/>
        </w:tabs>
        <w:ind w:left="1896" w:hanging="544"/>
        <w:contextualSpacing/>
        <w:rPr>
          <w:color w:val="544A48"/>
        </w:rPr>
      </w:pPr>
      <w:r>
        <w:rPr>
          <w:color w:val="544A48"/>
        </w:rPr>
        <w:t>Protection contre les arcs électriques</w:t>
      </w:r>
    </w:p>
    <w:p w14:paraId="72EF6C6E" w14:textId="77777777" w:rsidR="00BA0FC0" w:rsidRDefault="00BA0FC0">
      <w:pPr>
        <w:pStyle w:val="Descriptif4"/>
        <w:widowControl/>
        <w:numPr>
          <w:ilvl w:val="0"/>
          <w:numId w:val="2"/>
        </w:numPr>
        <w:tabs>
          <w:tab w:val="left" w:pos="1919"/>
        </w:tabs>
        <w:ind w:left="1896" w:hanging="544"/>
        <w:contextualSpacing/>
        <w:rPr>
          <w:color w:val="544A48"/>
        </w:rPr>
      </w:pPr>
      <w:r>
        <w:rPr>
          <w:color w:val="544A48"/>
        </w:rPr>
        <w:t>Surveillance du défaut à la terre/du réseau</w:t>
      </w:r>
    </w:p>
    <w:p w14:paraId="661FBF94" w14:textId="77777777" w:rsidR="00BA0FC0" w:rsidRDefault="00BA0FC0">
      <w:pPr>
        <w:pStyle w:val="Descriptif4"/>
        <w:widowControl/>
        <w:numPr>
          <w:ilvl w:val="0"/>
          <w:numId w:val="2"/>
        </w:numPr>
        <w:tabs>
          <w:tab w:val="left" w:pos="1919"/>
        </w:tabs>
        <w:ind w:left="1896" w:hanging="544"/>
        <w:contextualSpacing/>
        <w:rPr>
          <w:color w:val="544A48"/>
        </w:rPr>
      </w:pPr>
      <w:r>
        <w:rPr>
          <w:color w:val="544A48"/>
        </w:rPr>
        <w:t>Dispositif de déconnexion à l’entrée</w:t>
      </w:r>
    </w:p>
    <w:p w14:paraId="6B058846" w14:textId="77777777" w:rsidR="00BA0FC0" w:rsidRDefault="00BA0FC0">
      <w:pPr>
        <w:pStyle w:val="Descriptif4"/>
        <w:widowControl/>
        <w:numPr>
          <w:ilvl w:val="0"/>
          <w:numId w:val="2"/>
        </w:numPr>
        <w:tabs>
          <w:tab w:val="left" w:pos="1919"/>
        </w:tabs>
        <w:ind w:left="1896" w:hanging="544"/>
        <w:contextualSpacing/>
        <w:rPr>
          <w:color w:val="544A48"/>
        </w:rPr>
      </w:pPr>
      <w:r>
        <w:rPr>
          <w:color w:val="544A48"/>
        </w:rPr>
        <w:t xml:space="preserve">Protection contre les inversion de polarité DC </w:t>
      </w:r>
    </w:p>
    <w:p w14:paraId="4E49DAC4" w14:textId="77777777" w:rsidR="00BA0FC0" w:rsidRDefault="00BA0FC0">
      <w:pPr>
        <w:pStyle w:val="Descriptif4"/>
        <w:widowControl/>
        <w:numPr>
          <w:ilvl w:val="0"/>
          <w:numId w:val="2"/>
        </w:numPr>
        <w:tabs>
          <w:tab w:val="left" w:pos="1919"/>
        </w:tabs>
        <w:ind w:left="1896" w:hanging="544"/>
        <w:contextualSpacing/>
        <w:rPr>
          <w:color w:val="544A48"/>
        </w:rPr>
      </w:pPr>
      <w:r>
        <w:rPr>
          <w:color w:val="544A48"/>
        </w:rPr>
        <w:t>Résistance aux courts-circuits AC</w:t>
      </w:r>
    </w:p>
    <w:p w14:paraId="025A7C6E" w14:textId="77777777" w:rsidR="00BA0FC0" w:rsidRDefault="00BA0FC0">
      <w:pPr>
        <w:pStyle w:val="Descriptif4"/>
        <w:widowControl/>
        <w:numPr>
          <w:ilvl w:val="0"/>
          <w:numId w:val="2"/>
        </w:numPr>
        <w:tabs>
          <w:tab w:val="left" w:pos="1919"/>
        </w:tabs>
        <w:ind w:left="1896" w:hanging="544"/>
        <w:contextualSpacing/>
        <w:rPr>
          <w:color w:val="544A48"/>
        </w:rPr>
      </w:pPr>
      <w:r>
        <w:rPr>
          <w:color w:val="544A48"/>
        </w:rPr>
        <w:t>Surveillance des courants différentiels et de défaut</w:t>
      </w:r>
    </w:p>
    <w:p w14:paraId="646438AA" w14:textId="77777777" w:rsidR="00BA0FC0" w:rsidRDefault="00BA0FC0">
      <w:pPr>
        <w:pStyle w:val="Descriptif4"/>
        <w:widowControl/>
        <w:numPr>
          <w:ilvl w:val="0"/>
          <w:numId w:val="2"/>
        </w:numPr>
        <w:tabs>
          <w:tab w:val="left" w:pos="1919"/>
        </w:tabs>
        <w:ind w:left="1896" w:hanging="544"/>
        <w:contextualSpacing/>
        <w:rPr>
          <w:color w:val="544A48"/>
        </w:rPr>
      </w:pPr>
      <w:r>
        <w:rPr>
          <w:color w:val="544A48"/>
        </w:rPr>
        <w:t>Autoconsommation &lt; 5W</w:t>
      </w:r>
    </w:p>
    <w:p w14:paraId="73DEAE25" w14:textId="77777777" w:rsidR="00BA0FC0" w:rsidRDefault="00BA0FC0">
      <w:pPr>
        <w:pStyle w:val="Descriptif4"/>
        <w:widowControl/>
        <w:numPr>
          <w:ilvl w:val="0"/>
          <w:numId w:val="2"/>
        </w:numPr>
        <w:tabs>
          <w:tab w:val="left" w:pos="1919"/>
        </w:tabs>
        <w:ind w:left="1896" w:hanging="544"/>
        <w:contextualSpacing/>
        <w:rPr>
          <w:color w:val="544A48"/>
        </w:rPr>
      </w:pPr>
      <w:r>
        <w:rPr>
          <w:color w:val="544A48"/>
        </w:rPr>
        <w:t>Émissions sonores à 1 m &lt; 60dB</w:t>
      </w:r>
    </w:p>
    <w:p w14:paraId="40CBB0DC" w14:textId="77777777" w:rsidR="00BA0FC0" w:rsidRDefault="00BA0FC0">
      <w:pPr>
        <w:pStyle w:val="Descriptif4"/>
        <w:widowControl/>
        <w:numPr>
          <w:ilvl w:val="0"/>
          <w:numId w:val="2"/>
        </w:numPr>
        <w:tabs>
          <w:tab w:val="left" w:pos="1919"/>
        </w:tabs>
        <w:ind w:left="1896" w:hanging="544"/>
        <w:contextualSpacing/>
        <w:rPr>
          <w:color w:val="544A48"/>
        </w:rPr>
      </w:pPr>
      <w:r>
        <w:rPr>
          <w:color w:val="544A48"/>
        </w:rPr>
        <w:t>Plage de fonctionnement -25°C à + 60°C – valeur maximale admise pour l’humidité à l’air : 100 %</w:t>
      </w:r>
    </w:p>
    <w:p w14:paraId="614CC5A8" w14:textId="77777777" w:rsidR="00BA0FC0" w:rsidRDefault="00BA0FC0">
      <w:pPr>
        <w:pStyle w:val="Descriptif4"/>
        <w:widowControl/>
        <w:numPr>
          <w:ilvl w:val="0"/>
          <w:numId w:val="2"/>
        </w:numPr>
        <w:tabs>
          <w:tab w:val="left" w:pos="1919"/>
        </w:tabs>
        <w:ind w:left="1896" w:hanging="544"/>
        <w:contextualSpacing/>
        <w:rPr>
          <w:color w:val="544A48"/>
        </w:rPr>
      </w:pPr>
      <w:r>
        <w:rPr>
          <w:color w:val="544A48"/>
        </w:rPr>
        <w:t>IP65</w:t>
      </w:r>
    </w:p>
    <w:p w14:paraId="5947A0C9" w14:textId="77777777" w:rsidR="00BA0FC0" w:rsidRDefault="00BA0FC0">
      <w:pPr>
        <w:pStyle w:val="Descriptif4"/>
        <w:widowControl/>
        <w:numPr>
          <w:ilvl w:val="0"/>
          <w:numId w:val="2"/>
        </w:numPr>
        <w:tabs>
          <w:tab w:val="left" w:pos="1919"/>
        </w:tabs>
        <w:ind w:left="1896" w:hanging="544"/>
        <w:contextualSpacing/>
        <w:rPr>
          <w:color w:val="544A48"/>
        </w:rPr>
      </w:pPr>
      <w:r>
        <w:rPr>
          <w:color w:val="544A48"/>
        </w:rPr>
        <w:t>Garantie de 10 ans</w:t>
      </w:r>
    </w:p>
    <w:p w14:paraId="2BF0284C" w14:textId="77777777" w:rsidR="00BA0FC0" w:rsidRDefault="00BA0FC0">
      <w:pPr>
        <w:pStyle w:val="Descriptif4"/>
      </w:pPr>
    </w:p>
    <w:p w14:paraId="3746A6F4" w14:textId="77777777" w:rsidR="00BA0FC0" w:rsidRDefault="00BA0FC0">
      <w:pPr>
        <w:pStyle w:val="Descriptif4"/>
        <w:widowControl/>
      </w:pPr>
    </w:p>
    <w:p w14:paraId="2C7FB316" w14:textId="77777777" w:rsidR="00BA0FC0" w:rsidRDefault="00BA0FC0">
      <w:pPr>
        <w:pStyle w:val="Titre5"/>
      </w:pPr>
      <w:bookmarkStart w:id="26" w:name="_19__"/>
      <w:bookmarkEnd w:id="26"/>
      <w:r>
        <w:t>5.1.2.1- SMA Tripower X 15</w:t>
      </w:r>
    </w:p>
    <w:p w14:paraId="3A0621AB" w14:textId="77777777" w:rsidR="00BA0FC0" w:rsidRDefault="00BA0FC0">
      <w:pPr>
        <w:pStyle w:val="Titre5"/>
      </w:pPr>
      <w:bookmarkStart w:id="27" w:name="_20__"/>
      <w:bookmarkEnd w:id="27"/>
      <w:r>
        <w:t>5.1.2.2- SMA Tripower X 20</w:t>
      </w:r>
    </w:p>
    <w:p w14:paraId="18466C53" w14:textId="77777777" w:rsidR="00BA0FC0" w:rsidRDefault="00BA0FC0">
      <w:pPr>
        <w:pStyle w:val="Titre5"/>
      </w:pPr>
      <w:bookmarkStart w:id="28" w:name="_21__"/>
      <w:bookmarkEnd w:id="28"/>
      <w:r>
        <w:t>5.1.2.3- SMA Tripower X 25</w:t>
      </w:r>
    </w:p>
    <w:p w14:paraId="60B65F67" w14:textId="77777777" w:rsidR="00BA0FC0" w:rsidRDefault="00BA0FC0">
      <w:pPr>
        <w:pStyle w:val="Titre5"/>
      </w:pPr>
      <w:bookmarkStart w:id="29" w:name="_22__"/>
      <w:bookmarkEnd w:id="29"/>
      <w:r>
        <w:lastRenderedPageBreak/>
        <w:t>5.1.2.4- SMA Core 1 50kVA</w:t>
      </w:r>
    </w:p>
    <w:p w14:paraId="4F76D58C" w14:textId="77777777" w:rsidR="00BA0FC0" w:rsidRDefault="00BA0FC0">
      <w:pPr>
        <w:pStyle w:val="Titre5"/>
      </w:pPr>
      <w:bookmarkStart w:id="30" w:name="_23__"/>
      <w:bookmarkEnd w:id="30"/>
      <w:r>
        <w:t>5.1.2.5- SMA Core 2 100kVA</w:t>
      </w:r>
    </w:p>
    <w:p w14:paraId="1CEB419D" w14:textId="77777777" w:rsidR="00BA0FC0" w:rsidRDefault="00BA0FC0">
      <w:pPr>
        <w:pStyle w:val="Titre5"/>
      </w:pPr>
      <w:bookmarkStart w:id="31" w:name="_24__"/>
      <w:bookmarkEnd w:id="31"/>
      <w:r>
        <w:t>5.1.2.6- Plus-value pour option supervision de l'onduleur maitre</w:t>
      </w:r>
    </w:p>
    <w:p w14:paraId="0840F124" w14:textId="77777777" w:rsidR="00BA0FC0" w:rsidRDefault="00BA0FC0">
      <w:pPr>
        <w:pStyle w:val="Titre4"/>
      </w:pPr>
      <w:bookmarkStart w:id="32" w:name="_25__"/>
      <w:bookmarkStart w:id="33" w:name="_Toc184393641"/>
      <w:bookmarkEnd w:id="32"/>
      <w:r>
        <w:t>5.1.3- Coffret AC</w:t>
      </w:r>
      <w:bookmarkEnd w:id="33"/>
    </w:p>
    <w:p w14:paraId="3E6FA208" w14:textId="77777777" w:rsidR="00BA0FC0" w:rsidRDefault="00BA0FC0">
      <w:pPr>
        <w:pStyle w:val="Descriptif4"/>
        <w:widowControl/>
      </w:pPr>
      <w:r>
        <w:t xml:space="preserve">Le coffret AC/DC sera positionné à proximité de l'onduleur. </w:t>
      </w:r>
    </w:p>
    <w:p w14:paraId="5BA7F056" w14:textId="78BB038C" w:rsidR="00BA0FC0" w:rsidRDefault="00EE205B">
      <w:pPr>
        <w:pStyle w:val="Descriptif4"/>
        <w:widowControl/>
      </w:pPr>
      <w:r>
        <w:t>S’il</w:t>
      </w:r>
      <w:r w:rsidR="00BA0FC0">
        <w:t xml:space="preserve"> est positionné sur la toiture terrasse, il doit être positionné de manière à limiter l'ombrage.</w:t>
      </w:r>
    </w:p>
    <w:p w14:paraId="54BBEE81" w14:textId="77777777" w:rsidR="00BA0FC0" w:rsidRDefault="00BA0FC0">
      <w:pPr>
        <w:pStyle w:val="Descriptif4"/>
        <w:widowControl/>
      </w:pPr>
    </w:p>
    <w:p w14:paraId="48B9ADD8" w14:textId="77777777" w:rsidR="00BA0FC0" w:rsidRDefault="00BA0FC0">
      <w:pPr>
        <w:pStyle w:val="Descriptif4"/>
      </w:pPr>
      <w:r>
        <w:t>Ce prix comprend :</w:t>
      </w:r>
    </w:p>
    <w:p w14:paraId="164F0F4A" w14:textId="77777777" w:rsidR="00BA0FC0" w:rsidRDefault="00BA0FC0">
      <w:pPr>
        <w:pStyle w:val="Descriptif4"/>
      </w:pPr>
      <w:r>
        <w:t>la fourniture, l'amenée à pied d'œuvre, le système de fixation, le lestage, la pose et les raccordements du coffret général AC/DC et auxiliaires, dimensionnée de manière appropriée.</w:t>
      </w:r>
    </w:p>
    <w:p w14:paraId="720A38DC" w14:textId="6F0D3E5A" w:rsidR="00BA0FC0" w:rsidRDefault="00BA0FC0">
      <w:pPr>
        <w:pStyle w:val="Descriptif4"/>
      </w:pPr>
      <w:r>
        <w:t xml:space="preserve">Ce coffret comprendra les appareillages suivants aux caractéristiques adaptées au </w:t>
      </w:r>
      <w:r w:rsidR="00EE205B">
        <w:t>projet :</w:t>
      </w:r>
    </w:p>
    <w:p w14:paraId="0D344BDB" w14:textId="77777777" w:rsidR="00BA0FC0" w:rsidRDefault="00BA0FC0">
      <w:pPr>
        <w:pStyle w:val="Descriptif4"/>
      </w:pPr>
      <w:r>
        <w:t>- disjoncteur de sortie d'onduleur pour chaque onduleur</w:t>
      </w:r>
      <w:r>
        <w:rPr>
          <w:b/>
          <w:bCs/>
        </w:rPr>
        <w:t xml:space="preserve"> (attention fourniture rémunéré dans la pose de l'onduleur)</w:t>
      </w:r>
    </w:p>
    <w:p w14:paraId="2A4ED4D2" w14:textId="77777777" w:rsidR="00BA0FC0" w:rsidRDefault="00BA0FC0">
      <w:pPr>
        <w:pStyle w:val="Descriptif4"/>
      </w:pPr>
      <w:r>
        <w:t>- parafoudre AC</w:t>
      </w:r>
    </w:p>
    <w:p w14:paraId="2D4741F9" w14:textId="77777777" w:rsidR="00BA0FC0" w:rsidRDefault="00BA0FC0">
      <w:pPr>
        <w:pStyle w:val="Descriptif4"/>
      </w:pPr>
      <w:r>
        <w:t>- Interrupteur sectionneur général</w:t>
      </w:r>
    </w:p>
    <w:p w14:paraId="21BAC473" w14:textId="7D94DC29" w:rsidR="00BA0FC0" w:rsidRDefault="00BA0FC0">
      <w:pPr>
        <w:pStyle w:val="Descriptif4"/>
      </w:pPr>
      <w:r>
        <w:t xml:space="preserve">- protection de découplage si elle n'est pas </w:t>
      </w:r>
      <w:r w:rsidR="00EE205B">
        <w:t>intégrée</w:t>
      </w:r>
      <w:r>
        <w:t xml:space="preserve"> à l'onduleur</w:t>
      </w:r>
    </w:p>
    <w:p w14:paraId="150F4533" w14:textId="77777777" w:rsidR="00BA0FC0" w:rsidRDefault="00BA0FC0">
      <w:pPr>
        <w:pStyle w:val="Descriptif4"/>
      </w:pPr>
      <w:r>
        <w:t>- Alimentation et protection des auxiliaires</w:t>
      </w:r>
    </w:p>
    <w:p w14:paraId="05DE6BB4" w14:textId="77777777" w:rsidR="00BA0FC0" w:rsidRDefault="00BA0FC0">
      <w:pPr>
        <w:pStyle w:val="Descriptif4"/>
      </w:pPr>
      <w:r>
        <w:t>- la signalétique appropriée</w:t>
      </w:r>
    </w:p>
    <w:p w14:paraId="40D69861" w14:textId="77777777" w:rsidR="00BA0FC0" w:rsidRDefault="00BA0FC0">
      <w:pPr>
        <w:pStyle w:val="Descriptif4"/>
      </w:pPr>
      <w:r>
        <w:t>- le schéma du coffret</w:t>
      </w:r>
    </w:p>
    <w:p w14:paraId="03A09FBA" w14:textId="77777777" w:rsidR="00BA0FC0" w:rsidRDefault="00BA0FC0">
      <w:pPr>
        <w:pStyle w:val="Descriptif4"/>
      </w:pPr>
      <w:r>
        <w:t>- l'étiquetage de tous les câbles en entrée et sortie</w:t>
      </w:r>
    </w:p>
    <w:p w14:paraId="441C57EB" w14:textId="77777777" w:rsidR="00BA0FC0" w:rsidRDefault="00BA0FC0">
      <w:pPr>
        <w:pStyle w:val="Descriptif4"/>
        <w:widowControl/>
      </w:pPr>
      <w:r>
        <w:t>- les équipements de communication (routeur 4G, alimentation)</w:t>
      </w:r>
    </w:p>
    <w:p w14:paraId="0E65B8CD" w14:textId="77777777" w:rsidR="00BA0FC0" w:rsidRDefault="00BA0FC0">
      <w:pPr>
        <w:pStyle w:val="Descriptif4"/>
      </w:pPr>
    </w:p>
    <w:p w14:paraId="6F6F4F8F" w14:textId="77777777" w:rsidR="00BA0FC0" w:rsidRDefault="00BA0FC0">
      <w:pPr>
        <w:pStyle w:val="Descriptif4"/>
      </w:pPr>
      <w:r>
        <w:t>y compris toute suggestion pour une pose respectueuse du bâtiment existant</w:t>
      </w:r>
    </w:p>
    <w:p w14:paraId="1C4C1EE8" w14:textId="77777777" w:rsidR="00BA0FC0" w:rsidRDefault="00BA0FC0">
      <w:pPr>
        <w:pStyle w:val="Descriptif4"/>
        <w:widowControl/>
      </w:pPr>
    </w:p>
    <w:p w14:paraId="2F4A6ACC" w14:textId="77777777" w:rsidR="00BA0FC0" w:rsidRDefault="00BA0FC0">
      <w:pPr>
        <w:pStyle w:val="Descriptif4"/>
        <w:widowControl/>
      </w:pPr>
    </w:p>
    <w:p w14:paraId="54EFD6A5" w14:textId="77777777" w:rsidR="00BA0FC0" w:rsidRDefault="00BA0FC0">
      <w:pPr>
        <w:pStyle w:val="Titre4"/>
      </w:pPr>
      <w:bookmarkStart w:id="34" w:name="_154__"/>
      <w:bookmarkStart w:id="35" w:name="_Toc184393642"/>
      <w:bookmarkEnd w:id="34"/>
      <w:r>
        <w:t>5.1.4- Arrêt d'urgence</w:t>
      </w:r>
      <w:bookmarkEnd w:id="35"/>
    </w:p>
    <w:p w14:paraId="100A5D2C" w14:textId="49978F8F" w:rsidR="00BA0FC0" w:rsidRDefault="00BA0FC0">
      <w:pPr>
        <w:pStyle w:val="Descriptif4"/>
        <w:widowControl/>
      </w:pPr>
      <w:r>
        <w:t xml:space="preserve">Ce prix </w:t>
      </w:r>
      <w:r w:rsidR="00EE205B">
        <w:t>comprend :</w:t>
      </w:r>
    </w:p>
    <w:p w14:paraId="78A523AB" w14:textId="77777777" w:rsidR="00BA0FC0" w:rsidRDefault="00BA0FC0">
      <w:pPr>
        <w:pStyle w:val="Descriptif4"/>
        <w:widowControl/>
      </w:pPr>
      <w:r>
        <w:t>- la fourniture et la mise en place d'une coupure d'urgence DC et AC au niveau de l'onduleur.</w:t>
      </w:r>
    </w:p>
    <w:p w14:paraId="72564A48" w14:textId="77777777" w:rsidR="00BA0FC0" w:rsidRDefault="00BA0FC0">
      <w:pPr>
        <w:pStyle w:val="Descriptif4"/>
        <w:widowControl/>
      </w:pPr>
      <w:r>
        <w:t>La commande de la coupure devra être mis dans un coffret bris de glace coup de poing IP44 de couleur rouge à proximité des autres coupures du bâtiment.</w:t>
      </w:r>
    </w:p>
    <w:p w14:paraId="736CB366" w14:textId="77777777" w:rsidR="00BA0FC0" w:rsidRDefault="00BA0FC0">
      <w:pPr>
        <w:pStyle w:val="Descriptif4"/>
        <w:widowControl/>
      </w:pPr>
    </w:p>
    <w:p w14:paraId="2C2B4B03" w14:textId="77777777" w:rsidR="00BA0FC0" w:rsidRDefault="00BA0FC0">
      <w:pPr>
        <w:pStyle w:val="Titre4"/>
      </w:pPr>
      <w:bookmarkStart w:id="36" w:name="_155__"/>
      <w:bookmarkStart w:id="37" w:name="_Toc184393643"/>
      <w:bookmarkEnd w:id="36"/>
      <w:r>
        <w:t>5.1.5- Logette Tarif Jaune</w:t>
      </w:r>
      <w:bookmarkEnd w:id="37"/>
    </w:p>
    <w:p w14:paraId="13E98EC7" w14:textId="77777777" w:rsidR="00BA0FC0" w:rsidRDefault="00BA0FC0">
      <w:pPr>
        <w:pStyle w:val="Descriptif4"/>
        <w:widowControl/>
      </w:pPr>
      <w:r>
        <w:t>La logette sera positionnée près du coffret actuel de l'école maternelle en bord de propriété.</w:t>
      </w:r>
    </w:p>
    <w:p w14:paraId="02173639" w14:textId="77777777" w:rsidR="00BA0FC0" w:rsidRDefault="00BA0FC0">
      <w:pPr>
        <w:pStyle w:val="Descriptif4"/>
        <w:widowControl/>
      </w:pPr>
      <w:r>
        <w:t>Le coffret devra accueillir, le compteur de branchement surveillé et le disjoncteur abonné.</w:t>
      </w:r>
    </w:p>
    <w:p w14:paraId="4F87D896" w14:textId="77777777" w:rsidR="00BA0FC0" w:rsidRDefault="00BA0FC0">
      <w:pPr>
        <w:pStyle w:val="Titre3"/>
      </w:pPr>
      <w:bookmarkStart w:id="38" w:name="_29__"/>
      <w:bookmarkStart w:id="39" w:name="_Toc184393644"/>
      <w:bookmarkEnd w:id="38"/>
      <w:r>
        <w:t>5.2- Réseaux en bâtiment ou sur structure (toiture et ombrières)</w:t>
      </w:r>
      <w:bookmarkEnd w:id="39"/>
    </w:p>
    <w:p w14:paraId="298CCEF5" w14:textId="77777777" w:rsidR="00BA0FC0" w:rsidRDefault="00BA0FC0">
      <w:pPr>
        <w:pStyle w:val="Titre4"/>
      </w:pPr>
      <w:bookmarkStart w:id="40" w:name="_30__"/>
      <w:bookmarkStart w:id="41" w:name="_Toc184393645"/>
      <w:bookmarkEnd w:id="40"/>
      <w:r>
        <w:t>5.2.1- Pose de câblage sous panneau</w:t>
      </w:r>
      <w:bookmarkEnd w:id="41"/>
    </w:p>
    <w:p w14:paraId="19EC5D08" w14:textId="77777777" w:rsidR="00BA0FC0" w:rsidRDefault="00BA0FC0">
      <w:pPr>
        <w:pStyle w:val="Descriptif4"/>
      </w:pPr>
      <w:r>
        <w:t>Ce prix comprend :</w:t>
      </w:r>
    </w:p>
    <w:p w14:paraId="1BB9AF16" w14:textId="77777777" w:rsidR="00BA0FC0" w:rsidRDefault="00BA0FC0">
      <w:pPr>
        <w:pStyle w:val="Descriptif4"/>
        <w:numPr>
          <w:ilvl w:val="0"/>
          <w:numId w:val="1"/>
        </w:numPr>
        <w:tabs>
          <w:tab w:val="left" w:pos="1635"/>
        </w:tabs>
        <w:ind w:left="1612" w:hanging="544"/>
      </w:pPr>
      <w:r>
        <w:t>l'amenée, le stockage et le gardiennage sur le lieu du chantier des tourets à mettre en œuvre</w:t>
      </w:r>
    </w:p>
    <w:p w14:paraId="3D7E94CB" w14:textId="77777777" w:rsidR="00BA0FC0" w:rsidRDefault="00BA0FC0">
      <w:pPr>
        <w:pStyle w:val="Descriptif4"/>
        <w:numPr>
          <w:ilvl w:val="0"/>
          <w:numId w:val="1"/>
        </w:numPr>
        <w:tabs>
          <w:tab w:val="left" w:pos="1635"/>
        </w:tabs>
        <w:ind w:left="1612" w:hanging="544"/>
      </w:pPr>
      <w:r>
        <w:t>le déroulement du câble et son raccordement</w:t>
      </w:r>
    </w:p>
    <w:p w14:paraId="3C1EF342" w14:textId="77777777" w:rsidR="00BA0FC0" w:rsidRDefault="00BA0FC0">
      <w:pPr>
        <w:pStyle w:val="Descriptif4"/>
        <w:numPr>
          <w:ilvl w:val="0"/>
          <w:numId w:val="1"/>
        </w:numPr>
        <w:tabs>
          <w:tab w:val="left" w:pos="1635"/>
        </w:tabs>
        <w:ind w:left="1612" w:hanging="544"/>
      </w:pPr>
      <w:r>
        <w:t>la fixation du câble sur la structure</w:t>
      </w:r>
    </w:p>
    <w:p w14:paraId="0A66F7B5" w14:textId="77777777" w:rsidR="00BA0FC0" w:rsidRDefault="00BA0FC0">
      <w:pPr>
        <w:pStyle w:val="Descriptif4"/>
      </w:pPr>
      <w:r>
        <w:t>y compris les systèmes de fixation et les connecteurs de marques identiques aux connecteurs des panneaux solaires</w:t>
      </w:r>
    </w:p>
    <w:p w14:paraId="2B398E3B" w14:textId="77777777" w:rsidR="00BA0FC0" w:rsidRDefault="00BA0FC0">
      <w:pPr>
        <w:pStyle w:val="Descriptif4"/>
        <w:widowControl/>
      </w:pPr>
    </w:p>
    <w:p w14:paraId="5A123F1B" w14:textId="77777777" w:rsidR="00BA0FC0" w:rsidRDefault="00BA0FC0">
      <w:pPr>
        <w:pStyle w:val="Titre4"/>
      </w:pPr>
      <w:bookmarkStart w:id="42" w:name="_33__"/>
      <w:bookmarkStart w:id="43" w:name="_Toc184393646"/>
      <w:bookmarkEnd w:id="42"/>
      <w:r>
        <w:t>5.2.2- Pose de câblage en chemin de câble</w:t>
      </w:r>
      <w:bookmarkEnd w:id="43"/>
    </w:p>
    <w:p w14:paraId="090BC834" w14:textId="313ADC29" w:rsidR="00BA0FC0" w:rsidRDefault="00BA0FC0">
      <w:pPr>
        <w:pStyle w:val="Descriptif4"/>
        <w:widowControl/>
      </w:pPr>
      <w:r>
        <w:t xml:space="preserve">Les chemins de câbles sur terrasse doivent répondre à plusieurs </w:t>
      </w:r>
      <w:r w:rsidR="00EE205B">
        <w:t>objectifs :</w:t>
      </w:r>
    </w:p>
    <w:p w14:paraId="240C1AC1" w14:textId="77777777" w:rsidR="00BA0FC0" w:rsidRDefault="00BA0FC0">
      <w:pPr>
        <w:pStyle w:val="Descriptif4"/>
        <w:widowControl/>
      </w:pPr>
      <w:r>
        <w:t>- la protection mécanique des câbles</w:t>
      </w:r>
    </w:p>
    <w:p w14:paraId="7F6B29DD" w14:textId="77777777" w:rsidR="00BA0FC0" w:rsidRDefault="00BA0FC0">
      <w:pPr>
        <w:pStyle w:val="Descriptif4"/>
        <w:widowControl/>
      </w:pPr>
      <w:r>
        <w:t>- la protection contre les UV</w:t>
      </w:r>
    </w:p>
    <w:p w14:paraId="4D31F5A0" w14:textId="77777777" w:rsidR="00BA0FC0" w:rsidRDefault="00BA0FC0">
      <w:pPr>
        <w:pStyle w:val="Descriptif4"/>
        <w:widowControl/>
      </w:pPr>
      <w:r>
        <w:t>- permettre le guidage des câbles lors de leur pose et pour toute la durée de vie de la centrale</w:t>
      </w:r>
    </w:p>
    <w:p w14:paraId="10A8DC29" w14:textId="0AD6C97C" w:rsidR="00BA0FC0" w:rsidRDefault="00BA0FC0">
      <w:pPr>
        <w:pStyle w:val="Descriptif4"/>
        <w:widowControl/>
      </w:pPr>
      <w:r>
        <w:t xml:space="preserve">Les chemins de </w:t>
      </w:r>
      <w:r w:rsidR="00EE205B">
        <w:t>câble</w:t>
      </w:r>
      <w:r>
        <w:t xml:space="preserve"> proposées devront être validés avant la pose par le maitre d'</w:t>
      </w:r>
      <w:r w:rsidR="00EE205B">
        <w:t>œuvre</w:t>
      </w:r>
      <w:r>
        <w:t xml:space="preserve">, et le propriétaire du </w:t>
      </w:r>
      <w:r w:rsidR="00EE205B">
        <w:t>bâtiment</w:t>
      </w:r>
      <w:r>
        <w:t xml:space="preserve"> (positionnement, teinte et matière).</w:t>
      </w:r>
    </w:p>
    <w:p w14:paraId="3912CCFD" w14:textId="77777777" w:rsidR="00BA0FC0" w:rsidRDefault="00BA0FC0">
      <w:pPr>
        <w:pStyle w:val="Descriptif4"/>
        <w:widowControl/>
      </w:pPr>
    </w:p>
    <w:p w14:paraId="214ED350" w14:textId="77777777" w:rsidR="00BA0FC0" w:rsidRDefault="00BA0FC0">
      <w:pPr>
        <w:pStyle w:val="Descriptif4"/>
      </w:pPr>
      <w:r>
        <w:t>Ce prix comprend :</w:t>
      </w:r>
    </w:p>
    <w:p w14:paraId="680D6FE3" w14:textId="77777777" w:rsidR="00BA0FC0" w:rsidRDefault="00BA0FC0">
      <w:pPr>
        <w:pStyle w:val="Descriptif4"/>
      </w:pPr>
      <w:r>
        <w:lastRenderedPageBreak/>
        <w:t>- le fourniture et la pose du chemin de câble</w:t>
      </w:r>
    </w:p>
    <w:p w14:paraId="668A50C6" w14:textId="77777777" w:rsidR="00BA0FC0" w:rsidRDefault="00BA0FC0">
      <w:pPr>
        <w:pStyle w:val="Descriptif4"/>
      </w:pPr>
      <w:r>
        <w:t>- l'ensemble des éléments nécessaires à la fixation de ce chemin de câble</w:t>
      </w:r>
    </w:p>
    <w:p w14:paraId="634998B0" w14:textId="77777777" w:rsidR="00BA0FC0" w:rsidRDefault="00BA0FC0">
      <w:pPr>
        <w:pStyle w:val="Descriptif4"/>
      </w:pPr>
      <w:r>
        <w:t>- l'amenée, le stockage et le gardiennage sur le lieu du chantier des tourets à mettre en œuvre</w:t>
      </w:r>
    </w:p>
    <w:p w14:paraId="19739332" w14:textId="77777777" w:rsidR="00BA0FC0" w:rsidRDefault="00BA0FC0">
      <w:pPr>
        <w:pStyle w:val="Descriptif4"/>
      </w:pPr>
      <w:r>
        <w:t>- le déroulement du câble et son raccordement</w:t>
      </w:r>
    </w:p>
    <w:p w14:paraId="01E2B74A" w14:textId="77777777" w:rsidR="00BA0FC0" w:rsidRDefault="00BA0FC0">
      <w:pPr>
        <w:pStyle w:val="Descriptif4"/>
      </w:pPr>
      <w:r>
        <w:t>- la pose de câble dans un chemin de câble sur toiture terrasse</w:t>
      </w:r>
    </w:p>
    <w:p w14:paraId="719E485A" w14:textId="77777777" w:rsidR="00BA0FC0" w:rsidRDefault="00BA0FC0">
      <w:pPr>
        <w:pStyle w:val="Descriptif4"/>
        <w:widowControl/>
        <w:rPr>
          <w:b/>
          <w:bCs/>
        </w:rPr>
      </w:pPr>
    </w:p>
    <w:p w14:paraId="604AA6EC" w14:textId="29503BA9" w:rsidR="00BA0FC0" w:rsidRDefault="00BA0FC0">
      <w:pPr>
        <w:pStyle w:val="Titre4"/>
      </w:pPr>
      <w:bookmarkStart w:id="44" w:name="_80__"/>
      <w:bookmarkStart w:id="45" w:name="_Toc184393647"/>
      <w:bookmarkEnd w:id="44"/>
      <w:r>
        <w:t xml:space="preserve">5.2.3- Pose de </w:t>
      </w:r>
      <w:r w:rsidR="00EE205B">
        <w:t>câblage</w:t>
      </w:r>
      <w:r>
        <w:t xml:space="preserve"> sur façade</w:t>
      </w:r>
      <w:bookmarkEnd w:id="45"/>
    </w:p>
    <w:p w14:paraId="2AF290D0" w14:textId="0EC368DE" w:rsidR="00BA0FC0" w:rsidRDefault="00BA0FC0">
      <w:pPr>
        <w:pStyle w:val="Descriptif4"/>
        <w:widowControl/>
      </w:pPr>
      <w:r>
        <w:t xml:space="preserve">Les canalisations fixés sur les façades doivent répondre à plusieurs </w:t>
      </w:r>
      <w:r w:rsidR="00EE205B">
        <w:t>objectifs :</w:t>
      </w:r>
    </w:p>
    <w:p w14:paraId="36AA56AD" w14:textId="77777777" w:rsidR="00BA0FC0" w:rsidRDefault="00BA0FC0">
      <w:pPr>
        <w:pStyle w:val="Descriptif4"/>
        <w:widowControl/>
      </w:pPr>
      <w:r>
        <w:t>- la protection mécanique des câbles</w:t>
      </w:r>
    </w:p>
    <w:p w14:paraId="3FCBFFE4" w14:textId="77777777" w:rsidR="00BA0FC0" w:rsidRDefault="00BA0FC0">
      <w:pPr>
        <w:pStyle w:val="Descriptif4"/>
        <w:widowControl/>
      </w:pPr>
      <w:r>
        <w:t>- la protection contre les UV</w:t>
      </w:r>
    </w:p>
    <w:p w14:paraId="1024ADE4" w14:textId="77777777" w:rsidR="00BA0FC0" w:rsidRDefault="00BA0FC0">
      <w:pPr>
        <w:pStyle w:val="Descriptif4"/>
        <w:widowControl/>
      </w:pPr>
      <w:r>
        <w:t>- le maintien d'un esthétisme sur la façade</w:t>
      </w:r>
    </w:p>
    <w:p w14:paraId="6A2FB20E" w14:textId="77777777" w:rsidR="00BA0FC0" w:rsidRDefault="00BA0FC0">
      <w:pPr>
        <w:pStyle w:val="Descriptif4"/>
        <w:widowControl/>
      </w:pPr>
      <w:r>
        <w:t>- permettre le guidage des câbles lors de leur pose et pour toute la durée de vie de la centrale</w:t>
      </w:r>
    </w:p>
    <w:p w14:paraId="42CEC610" w14:textId="57CAE4A4" w:rsidR="00BA0FC0" w:rsidRDefault="00BA0FC0">
      <w:pPr>
        <w:pStyle w:val="Descriptif4"/>
        <w:widowControl/>
      </w:pPr>
      <w:r>
        <w:t>Les canalisations proposées devront être validés avant la pose par le maitre d'</w:t>
      </w:r>
      <w:r w:rsidR="00EE205B">
        <w:t>œuvre</w:t>
      </w:r>
      <w:r>
        <w:t xml:space="preserve">, et le propriétaire du </w:t>
      </w:r>
      <w:r w:rsidR="00EE205B">
        <w:t>bâtiment</w:t>
      </w:r>
      <w:r>
        <w:t xml:space="preserve"> (positionnement, teinte et matière).</w:t>
      </w:r>
    </w:p>
    <w:p w14:paraId="11911AC6" w14:textId="77777777" w:rsidR="00BA0FC0" w:rsidRDefault="00BA0FC0">
      <w:pPr>
        <w:pStyle w:val="Descriptif4"/>
        <w:widowControl/>
      </w:pPr>
    </w:p>
    <w:p w14:paraId="06BCD1EF" w14:textId="77777777" w:rsidR="00BA0FC0" w:rsidRDefault="00BA0FC0">
      <w:pPr>
        <w:pStyle w:val="Descriptif4"/>
        <w:widowControl/>
      </w:pPr>
      <w:r>
        <w:t>En circulation verticale et horizontale</w:t>
      </w:r>
    </w:p>
    <w:p w14:paraId="14CE738D" w14:textId="77777777" w:rsidR="00BA0FC0" w:rsidRDefault="00BA0FC0">
      <w:pPr>
        <w:pStyle w:val="Descriptif4"/>
      </w:pPr>
    </w:p>
    <w:p w14:paraId="4F33A4C4" w14:textId="79C3E0D8" w:rsidR="00BA0FC0" w:rsidRDefault="00BA0FC0">
      <w:pPr>
        <w:pStyle w:val="Descriptif4"/>
      </w:pPr>
      <w:r>
        <w:t xml:space="preserve">Ce prix </w:t>
      </w:r>
      <w:r w:rsidR="00EE205B">
        <w:t>comprend :</w:t>
      </w:r>
    </w:p>
    <w:p w14:paraId="0B44C40E" w14:textId="77777777" w:rsidR="00BA0FC0" w:rsidRDefault="00BA0FC0">
      <w:pPr>
        <w:pStyle w:val="Descriptif4"/>
      </w:pPr>
      <w:r>
        <w:t xml:space="preserve">- la fourniture et la pose d'une canalisation PVC ou Alu fixée tous les m. </w:t>
      </w:r>
    </w:p>
    <w:p w14:paraId="6822002F" w14:textId="77777777" w:rsidR="00BA0FC0" w:rsidRDefault="00BA0FC0">
      <w:pPr>
        <w:pStyle w:val="Descriptif4"/>
      </w:pPr>
      <w:r>
        <w:t>- la mise en peinture à la couleur demandé par le MOE ou MOA</w:t>
      </w:r>
    </w:p>
    <w:p w14:paraId="7B6E06A1" w14:textId="77777777" w:rsidR="00BA0FC0" w:rsidRDefault="00BA0FC0">
      <w:pPr>
        <w:pStyle w:val="Descriptif4"/>
      </w:pPr>
      <w:r>
        <w:t>-  la pose de câble dans une canalisation fixé sur une façade</w:t>
      </w:r>
    </w:p>
    <w:p w14:paraId="47013C7C" w14:textId="77777777" w:rsidR="00BA0FC0" w:rsidRDefault="00BA0FC0">
      <w:pPr>
        <w:pStyle w:val="Descriptif4"/>
        <w:widowControl/>
      </w:pPr>
    </w:p>
    <w:p w14:paraId="157A2D67" w14:textId="77777777" w:rsidR="00BA0FC0" w:rsidRDefault="00BA0FC0">
      <w:pPr>
        <w:pStyle w:val="Titre4"/>
      </w:pPr>
      <w:bookmarkStart w:id="46" w:name="_81__"/>
      <w:bookmarkStart w:id="47" w:name="_Toc184393648"/>
      <w:bookmarkEnd w:id="46"/>
      <w:r>
        <w:t>5.2.4- Pose de câble en fourreau</w:t>
      </w:r>
      <w:bookmarkEnd w:id="47"/>
    </w:p>
    <w:p w14:paraId="0B2C7F6B" w14:textId="77777777" w:rsidR="00BA0FC0" w:rsidRDefault="00BA0FC0">
      <w:pPr>
        <w:pStyle w:val="Descriptif4"/>
      </w:pPr>
      <w:r>
        <w:t>Ce prix comprend :</w:t>
      </w:r>
    </w:p>
    <w:p w14:paraId="4520EBC9" w14:textId="77777777" w:rsidR="00BA0FC0" w:rsidRDefault="00BA0FC0">
      <w:pPr>
        <w:pStyle w:val="Descriptif4"/>
      </w:pPr>
      <w:r>
        <w:t>- l'amenée, le stockage et le gardiennage sur le lieu du chantier des tourets à mettre en œuvre</w:t>
      </w:r>
    </w:p>
    <w:p w14:paraId="1B02558A" w14:textId="77777777" w:rsidR="00BA0FC0" w:rsidRDefault="00BA0FC0">
      <w:pPr>
        <w:pStyle w:val="Descriptif4"/>
      </w:pPr>
      <w:r>
        <w:t>- le déroulement du câble et son raccordement</w:t>
      </w:r>
    </w:p>
    <w:p w14:paraId="4398489A" w14:textId="77777777" w:rsidR="00BA0FC0" w:rsidRDefault="00BA0FC0">
      <w:pPr>
        <w:pStyle w:val="Descriptif4"/>
      </w:pPr>
      <w:r>
        <w:t>- la pose de câble dans un fourreau</w:t>
      </w:r>
    </w:p>
    <w:p w14:paraId="442621FF" w14:textId="77777777" w:rsidR="00BA0FC0" w:rsidRDefault="00BA0FC0">
      <w:pPr>
        <w:pStyle w:val="Descriptif4"/>
        <w:widowControl/>
      </w:pPr>
    </w:p>
    <w:p w14:paraId="05F31C9D" w14:textId="77777777" w:rsidR="00BA0FC0" w:rsidRDefault="00BA0FC0">
      <w:pPr>
        <w:pStyle w:val="Titre3"/>
      </w:pPr>
      <w:bookmarkStart w:id="48" w:name="_39__"/>
      <w:bookmarkStart w:id="49" w:name="_Toc184393649"/>
      <w:bookmarkEnd w:id="48"/>
      <w:r>
        <w:t>5.3- Fourniture de câbles</w:t>
      </w:r>
      <w:bookmarkEnd w:id="49"/>
    </w:p>
    <w:p w14:paraId="5A9D78DE" w14:textId="77777777" w:rsidR="00BA0FC0" w:rsidRDefault="00BA0FC0">
      <w:pPr>
        <w:pStyle w:val="Titre4"/>
      </w:pPr>
      <w:bookmarkStart w:id="50" w:name="_40__"/>
      <w:bookmarkStart w:id="51" w:name="_Toc184393650"/>
      <w:bookmarkEnd w:id="50"/>
      <w:r>
        <w:t>5.3.1- U-1000 R2V DISTINGO</w:t>
      </w:r>
      <w:bookmarkEnd w:id="51"/>
    </w:p>
    <w:p w14:paraId="6632C193" w14:textId="77777777" w:rsidR="00BA0FC0" w:rsidRDefault="00BA0FC0">
      <w:pPr>
        <w:pStyle w:val="Descriptif4"/>
        <w:widowControl/>
      </w:pPr>
      <w:r>
        <w:rPr>
          <w:noProof/>
        </w:rPr>
        <w:lastRenderedPageBreak/>
        <w:drawing>
          <wp:inline distT="0" distB="0" distL="0" distR="0" wp14:anchorId="50AAEAEA" wp14:editId="4802E9ED">
            <wp:extent cx="7048500" cy="4829175"/>
            <wp:effectExtent l="0" t="0" r="0" b="0"/>
            <wp:docPr id="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048500" cy="4829175"/>
                    </a:xfrm>
                    <a:prstGeom prst="rect">
                      <a:avLst/>
                    </a:prstGeom>
                    <a:noFill/>
                    <a:ln>
                      <a:noFill/>
                    </a:ln>
                  </pic:spPr>
                </pic:pic>
              </a:graphicData>
            </a:graphic>
          </wp:inline>
        </w:drawing>
      </w:r>
    </w:p>
    <w:p w14:paraId="443917F1" w14:textId="77777777" w:rsidR="00BA0FC0" w:rsidRDefault="00BA0FC0">
      <w:pPr>
        <w:pStyle w:val="Descriptif4"/>
        <w:widowControl/>
      </w:pPr>
    </w:p>
    <w:p w14:paraId="5D5855D6" w14:textId="77777777" w:rsidR="00BA0FC0" w:rsidRDefault="00BA0FC0">
      <w:pPr>
        <w:pStyle w:val="Descriptif4"/>
        <w:widowControl/>
      </w:pPr>
      <w:r>
        <w:t>Le câble U-1000 R2V, rigide et semi-rigide, est doté d'une âme en cuivre pour les installations tertiaires ou industrielles.</w:t>
      </w:r>
    </w:p>
    <w:p w14:paraId="20E1D20E" w14:textId="77777777" w:rsidR="00BA0FC0" w:rsidRDefault="00BA0FC0">
      <w:pPr>
        <w:pStyle w:val="Descriptif4"/>
        <w:widowControl/>
      </w:pPr>
      <w:r>
        <w:t>Le câble U-1000 R2V DISTINGO doit comporter des repérages permettent d'identifier la section, le nombre de conducteurs en un coup d'œil.</w:t>
      </w:r>
    </w:p>
    <w:p w14:paraId="1244185D" w14:textId="77777777" w:rsidR="00BA0FC0" w:rsidRDefault="00BA0FC0">
      <w:pPr>
        <w:pStyle w:val="Descriptif4"/>
        <w:widowControl/>
      </w:pPr>
      <w:r>
        <w:t>Les câbles U-1000 R2V avec isolation XLPE et gaine PVC sont destinés à un usage courant dans les applications tertiaires et l'industrie, et sont particulièrement recommandés pour les installations fixes de distribution d'énergie basse tension.</w:t>
      </w:r>
    </w:p>
    <w:p w14:paraId="596760E1" w14:textId="4521D162" w:rsidR="00BA0FC0" w:rsidRDefault="00BA0FC0">
      <w:pPr>
        <w:pStyle w:val="Descriptif4"/>
        <w:widowControl/>
      </w:pPr>
      <w:r>
        <w:t xml:space="preserve">Ils sont </w:t>
      </w:r>
      <w:r w:rsidR="00EE205B">
        <w:t>non-propagateurs</w:t>
      </w:r>
      <w:r>
        <w:t xml:space="preserve"> de la flamme (C2), avec une réaction au feu Eca (EN</w:t>
      </w:r>
      <w:r w:rsidR="00EE205B">
        <w:t>50575 :</w:t>
      </w:r>
      <w:r>
        <w:t>2014+A</w:t>
      </w:r>
      <w:proofErr w:type="gramStart"/>
      <w:r>
        <w:t>1:</w:t>
      </w:r>
      <w:proofErr w:type="gramEnd"/>
      <w:r>
        <w:t>16) en terme de classification RPC.</w:t>
      </w:r>
    </w:p>
    <w:p w14:paraId="6DFC814F" w14:textId="77777777" w:rsidR="00BA0FC0" w:rsidRDefault="00BA0FC0">
      <w:pPr>
        <w:pStyle w:val="Descriptif4"/>
        <w:widowControl/>
      </w:pPr>
      <w:r>
        <w:rPr>
          <w:noProof/>
        </w:rPr>
        <w:drawing>
          <wp:inline distT="0" distB="0" distL="0" distR="0" wp14:anchorId="32D4F78C" wp14:editId="2F299685">
            <wp:extent cx="6858000" cy="1123950"/>
            <wp:effectExtent l="0" t="0" r="0" b="0"/>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858000" cy="1123950"/>
                    </a:xfrm>
                    <a:prstGeom prst="rect">
                      <a:avLst/>
                    </a:prstGeom>
                    <a:noFill/>
                    <a:ln>
                      <a:noFill/>
                    </a:ln>
                  </pic:spPr>
                </pic:pic>
              </a:graphicData>
            </a:graphic>
          </wp:inline>
        </w:drawing>
      </w:r>
    </w:p>
    <w:p w14:paraId="0AF9B148" w14:textId="77777777" w:rsidR="00BA0FC0" w:rsidRDefault="00BA0FC0">
      <w:pPr>
        <w:pStyle w:val="Descriptif4"/>
        <w:widowControl/>
      </w:pPr>
      <w:r>
        <w:rPr>
          <w:noProof/>
        </w:rPr>
        <w:lastRenderedPageBreak/>
        <w:drawing>
          <wp:inline distT="0" distB="0" distL="0" distR="0" wp14:anchorId="69802BEE" wp14:editId="75222B77">
            <wp:extent cx="7010400" cy="3238500"/>
            <wp:effectExtent l="0" t="0" r="0"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010400" cy="3238500"/>
                    </a:xfrm>
                    <a:prstGeom prst="rect">
                      <a:avLst/>
                    </a:prstGeom>
                    <a:noFill/>
                    <a:ln>
                      <a:noFill/>
                    </a:ln>
                  </pic:spPr>
                </pic:pic>
              </a:graphicData>
            </a:graphic>
          </wp:inline>
        </w:drawing>
      </w:r>
    </w:p>
    <w:p w14:paraId="2812DB1E" w14:textId="77777777" w:rsidR="00BA0FC0" w:rsidRDefault="00BA0FC0">
      <w:pPr>
        <w:pStyle w:val="Descriptif4"/>
        <w:widowControl/>
      </w:pPr>
    </w:p>
    <w:p w14:paraId="766CDE12" w14:textId="77777777" w:rsidR="00BA0FC0" w:rsidRDefault="00BA0FC0">
      <w:pPr>
        <w:pStyle w:val="Descriptif4"/>
        <w:widowControl/>
      </w:pPr>
      <w:r>
        <w:rPr>
          <w:noProof/>
        </w:rPr>
        <w:drawing>
          <wp:inline distT="0" distB="0" distL="0" distR="0" wp14:anchorId="3AEA648C" wp14:editId="4D20337D">
            <wp:extent cx="6438900" cy="4219575"/>
            <wp:effectExtent l="0" t="0" r="0" b="0"/>
            <wp:docPr id="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438900" cy="4219575"/>
                    </a:xfrm>
                    <a:prstGeom prst="rect">
                      <a:avLst/>
                    </a:prstGeom>
                    <a:noFill/>
                    <a:ln>
                      <a:noFill/>
                    </a:ln>
                  </pic:spPr>
                </pic:pic>
              </a:graphicData>
            </a:graphic>
          </wp:inline>
        </w:drawing>
      </w:r>
    </w:p>
    <w:p w14:paraId="49904004" w14:textId="77777777" w:rsidR="00BA0FC0" w:rsidRDefault="00BA0FC0">
      <w:pPr>
        <w:pStyle w:val="Descriptif4"/>
        <w:widowControl/>
      </w:pPr>
    </w:p>
    <w:p w14:paraId="3DF4AD73" w14:textId="77777777" w:rsidR="00BA0FC0" w:rsidRDefault="00BA0FC0">
      <w:pPr>
        <w:pStyle w:val="Titre5"/>
      </w:pPr>
      <w:bookmarkStart w:id="52" w:name="_41__"/>
      <w:bookmarkEnd w:id="52"/>
      <w:r>
        <w:t>5.3.1.1- 4*6</w:t>
      </w:r>
    </w:p>
    <w:p w14:paraId="6EAEE001" w14:textId="77777777" w:rsidR="00BA0FC0" w:rsidRDefault="00BA0FC0">
      <w:pPr>
        <w:pStyle w:val="Titre5"/>
      </w:pPr>
      <w:bookmarkStart w:id="53" w:name="_42__"/>
      <w:bookmarkEnd w:id="53"/>
      <w:r>
        <w:lastRenderedPageBreak/>
        <w:t>5.3.1.2- 4*10</w:t>
      </w:r>
    </w:p>
    <w:p w14:paraId="45D46E4A" w14:textId="77777777" w:rsidR="00BA0FC0" w:rsidRDefault="00BA0FC0">
      <w:pPr>
        <w:pStyle w:val="Titre5"/>
      </w:pPr>
      <w:bookmarkStart w:id="54" w:name="_43__"/>
      <w:bookmarkEnd w:id="54"/>
      <w:r>
        <w:t>5.3.1.3- 4*16</w:t>
      </w:r>
    </w:p>
    <w:p w14:paraId="0197E454" w14:textId="77777777" w:rsidR="00BA0FC0" w:rsidRDefault="00BA0FC0">
      <w:pPr>
        <w:pStyle w:val="Titre5"/>
      </w:pPr>
      <w:bookmarkStart w:id="55" w:name="_44__"/>
      <w:bookmarkEnd w:id="55"/>
      <w:r>
        <w:t>5.3.1.4- 4*25</w:t>
      </w:r>
    </w:p>
    <w:p w14:paraId="3B1F1D05" w14:textId="77777777" w:rsidR="00BA0FC0" w:rsidRDefault="00BA0FC0">
      <w:pPr>
        <w:pStyle w:val="Titre5"/>
      </w:pPr>
      <w:bookmarkStart w:id="56" w:name="_45__"/>
      <w:bookmarkEnd w:id="56"/>
      <w:r>
        <w:t>5.3.1.5- 4*35</w:t>
      </w:r>
    </w:p>
    <w:p w14:paraId="33A90CA1" w14:textId="77777777" w:rsidR="00BA0FC0" w:rsidRDefault="00BA0FC0">
      <w:pPr>
        <w:pStyle w:val="Titre5"/>
      </w:pPr>
      <w:bookmarkStart w:id="57" w:name="_46__"/>
      <w:bookmarkEnd w:id="57"/>
      <w:r>
        <w:t>5.3.1.6- 4*50</w:t>
      </w:r>
    </w:p>
    <w:p w14:paraId="77564A30" w14:textId="77777777" w:rsidR="00BA0FC0" w:rsidRDefault="00BA0FC0">
      <w:pPr>
        <w:pStyle w:val="Descriptif5"/>
        <w:widowControl/>
      </w:pPr>
      <w:r>
        <w:t>Câble de liaison entre le coffret AC/DC et le coffret comptage en bord de propriété</w:t>
      </w:r>
    </w:p>
    <w:p w14:paraId="4468FB23" w14:textId="77777777" w:rsidR="00BA0FC0" w:rsidRDefault="00BA0FC0">
      <w:pPr>
        <w:pStyle w:val="Descriptif5"/>
        <w:widowControl/>
      </w:pPr>
    </w:p>
    <w:p w14:paraId="0A77568B" w14:textId="77777777" w:rsidR="00BA0FC0" w:rsidRDefault="00BA0FC0">
      <w:pPr>
        <w:pStyle w:val="Titre5"/>
      </w:pPr>
      <w:bookmarkStart w:id="58" w:name="_47__"/>
      <w:bookmarkEnd w:id="58"/>
      <w:r>
        <w:t>5.3.1.7- 5G4</w:t>
      </w:r>
    </w:p>
    <w:p w14:paraId="1F3FCA65" w14:textId="77777777" w:rsidR="00BA0FC0" w:rsidRDefault="00BA0FC0">
      <w:pPr>
        <w:pStyle w:val="Titre5"/>
      </w:pPr>
      <w:bookmarkStart w:id="59" w:name="_48__"/>
      <w:bookmarkEnd w:id="59"/>
      <w:r>
        <w:t>5.3.1.8- 5G6</w:t>
      </w:r>
    </w:p>
    <w:p w14:paraId="6D444B7F" w14:textId="77777777" w:rsidR="00BA0FC0" w:rsidRDefault="00BA0FC0">
      <w:pPr>
        <w:pStyle w:val="Titre5"/>
      </w:pPr>
      <w:bookmarkStart w:id="60" w:name="_49__"/>
      <w:bookmarkEnd w:id="60"/>
      <w:r>
        <w:t>5.3.1.9- 5G10</w:t>
      </w:r>
    </w:p>
    <w:p w14:paraId="701139ED" w14:textId="77777777" w:rsidR="00BA0FC0" w:rsidRDefault="00BA0FC0">
      <w:pPr>
        <w:pStyle w:val="Titre5"/>
      </w:pPr>
      <w:bookmarkStart w:id="61" w:name="_50__"/>
      <w:bookmarkEnd w:id="61"/>
      <w:r>
        <w:t>5.3.1.10- 5G16</w:t>
      </w:r>
    </w:p>
    <w:p w14:paraId="5FE81D6D" w14:textId="77777777" w:rsidR="00BA0FC0" w:rsidRDefault="00BA0FC0">
      <w:pPr>
        <w:pStyle w:val="Titre5"/>
      </w:pPr>
      <w:bookmarkStart w:id="62" w:name="_51__"/>
      <w:bookmarkEnd w:id="62"/>
      <w:r>
        <w:t>5.3.1.11- 5G25</w:t>
      </w:r>
    </w:p>
    <w:p w14:paraId="66BDC0D4" w14:textId="77777777" w:rsidR="00BA0FC0" w:rsidRDefault="00BA0FC0">
      <w:pPr>
        <w:pStyle w:val="Titre5"/>
      </w:pPr>
      <w:bookmarkStart w:id="63" w:name="_52__"/>
      <w:bookmarkEnd w:id="63"/>
      <w:r>
        <w:t>5.3.1.12- 5G35</w:t>
      </w:r>
    </w:p>
    <w:p w14:paraId="189B63E1" w14:textId="77777777" w:rsidR="00BA0FC0" w:rsidRDefault="00BA0FC0">
      <w:pPr>
        <w:pStyle w:val="Titre5"/>
      </w:pPr>
      <w:bookmarkStart w:id="64" w:name="_53__"/>
      <w:bookmarkEnd w:id="64"/>
      <w:r>
        <w:t>5.3.1.13- 5G50</w:t>
      </w:r>
    </w:p>
    <w:p w14:paraId="1C536091" w14:textId="77777777" w:rsidR="00BA0FC0" w:rsidRDefault="00BA0FC0">
      <w:pPr>
        <w:pStyle w:val="Titre5"/>
      </w:pPr>
      <w:bookmarkStart w:id="65" w:name="_85__"/>
      <w:bookmarkEnd w:id="65"/>
      <w:r>
        <w:t>5.3.1.14- 1G25</w:t>
      </w:r>
    </w:p>
    <w:p w14:paraId="45AC6C7F" w14:textId="77777777" w:rsidR="00BA0FC0" w:rsidRDefault="00BA0FC0">
      <w:pPr>
        <w:pStyle w:val="Descriptif5"/>
        <w:widowControl/>
      </w:pPr>
      <w:r>
        <w:t>Câble pour la liaison équipotentielle</w:t>
      </w:r>
    </w:p>
    <w:p w14:paraId="02CB2B78" w14:textId="77777777" w:rsidR="00BA0FC0" w:rsidRDefault="00BA0FC0">
      <w:pPr>
        <w:pStyle w:val="Titre5"/>
      </w:pPr>
      <w:bookmarkStart w:id="66" w:name="_84__"/>
      <w:bookmarkEnd w:id="66"/>
      <w:r>
        <w:t>5.3.1.15- 1G35</w:t>
      </w:r>
    </w:p>
    <w:p w14:paraId="474F3A37" w14:textId="77777777" w:rsidR="00BA0FC0" w:rsidRDefault="00BA0FC0">
      <w:pPr>
        <w:pStyle w:val="Titre4"/>
      </w:pPr>
      <w:bookmarkStart w:id="67" w:name="_54__"/>
      <w:bookmarkStart w:id="68" w:name="_Toc184393651"/>
      <w:bookmarkEnd w:id="67"/>
      <w:r>
        <w:t>5.3.2- Cable solaire H1Z2Z2-K</w:t>
      </w:r>
      <w:bookmarkEnd w:id="68"/>
    </w:p>
    <w:p w14:paraId="45791C7C" w14:textId="77777777" w:rsidR="00BA0FC0" w:rsidRDefault="00BA0FC0">
      <w:pPr>
        <w:pStyle w:val="Descriptif4"/>
        <w:widowControl/>
      </w:pPr>
      <w:r>
        <w:rPr>
          <w:noProof/>
        </w:rPr>
        <w:drawing>
          <wp:inline distT="0" distB="0" distL="0" distR="0" wp14:anchorId="67641A13" wp14:editId="064938AD">
            <wp:extent cx="1790700" cy="1790700"/>
            <wp:effectExtent l="0" t="0" r="0" b="0"/>
            <wp:docPr id="10"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90700" cy="1790700"/>
                    </a:xfrm>
                    <a:prstGeom prst="rect">
                      <a:avLst/>
                    </a:prstGeom>
                    <a:noFill/>
                    <a:ln>
                      <a:noFill/>
                    </a:ln>
                  </pic:spPr>
                </pic:pic>
              </a:graphicData>
            </a:graphic>
          </wp:inline>
        </w:drawing>
      </w:r>
    </w:p>
    <w:p w14:paraId="52469CFC" w14:textId="77777777" w:rsidR="00BA0FC0" w:rsidRDefault="00BA0FC0">
      <w:pPr>
        <w:pStyle w:val="Descriptif4"/>
      </w:pPr>
      <w:r>
        <w:t>Les câbles sont conçus pour répondre aux exigences des normes internationales des fermes solaires. Ils sont dédiés à la partie courant continu (D.C.) des systèmes photovoltaïques avec une tension nominale (D.C.) de 1.5 kV et une tension maximale (D.C.) de 1.8 kV.</w:t>
      </w:r>
    </w:p>
    <w:p w14:paraId="7A014483" w14:textId="77777777" w:rsidR="00BA0FC0" w:rsidRDefault="00BA0FC0">
      <w:pPr>
        <w:pStyle w:val="Descriptif4"/>
      </w:pPr>
      <w:r>
        <w:t xml:space="preserve">Les câbles sont adaptés à une utilisation extérieure permanente à long terme dans des conditions climatiques variables et difficiles. Ils sont conçus et testés pour fonctionner à une température maximale normale du conducteur de 90°C et pendant 20 000 heures jusqu'à 120°C. Par conséquent, la durée de vie prévue dans des conditions normales d'utilisation est de 30 à 40 ans (selon le diagramme d'Arrhenius). </w:t>
      </w:r>
    </w:p>
    <w:p w14:paraId="1DAE550C" w14:textId="2A44596A" w:rsidR="00BA0FC0" w:rsidRDefault="00BA0FC0">
      <w:pPr>
        <w:pStyle w:val="Descriptif4"/>
      </w:pPr>
      <w:r>
        <w:t>Norme EN </w:t>
      </w:r>
      <w:r w:rsidR="00EE205B">
        <w:t>50618 :</w:t>
      </w:r>
      <w:r>
        <w:t xml:space="preserve">2014 </w:t>
      </w:r>
    </w:p>
    <w:p w14:paraId="44015FC9" w14:textId="77777777" w:rsidR="00BA0FC0" w:rsidRDefault="00BA0FC0">
      <w:pPr>
        <w:pStyle w:val="Descriptif4"/>
      </w:pPr>
      <w:r>
        <w:t>Conçus pour utilisation permanente à l'extérieur et à l'intérieur. • En installation fixe ou mobile, dans des chemins de câbles et tuyaux. Ces câbles ont un comportement approprié dans l'eau : tests des annexes D et E des câbles H07RN8</w:t>
      </w:r>
      <w:r>
        <w:softHyphen/>
        <w:t xml:space="preserve">F AD8 (100 jours à 50°C sous 1 kV AC sans claquage) et test supplémentaire de 1,5 ans dans l'eau chaud (85 °C) sous 1 kV DC sans claquage. Ils conviennent aux installations immergées avec une période d'immersion cumulée maximale de 6 mois par an. </w:t>
      </w:r>
    </w:p>
    <w:p w14:paraId="03C4853B" w14:textId="77777777" w:rsidR="00BA0FC0" w:rsidRDefault="00BA0FC0">
      <w:pPr>
        <w:pStyle w:val="Descriptif4"/>
      </w:pPr>
      <w:r>
        <w:rPr>
          <w:noProof/>
        </w:rPr>
        <w:lastRenderedPageBreak/>
        <w:drawing>
          <wp:inline distT="0" distB="0" distL="0" distR="0" wp14:anchorId="420FFC4B" wp14:editId="7A4EB2F7">
            <wp:extent cx="6276975" cy="1285875"/>
            <wp:effectExtent l="0" t="0" r="0" b="0"/>
            <wp:docPr id="1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276975" cy="1285875"/>
                    </a:xfrm>
                    <a:prstGeom prst="rect">
                      <a:avLst/>
                    </a:prstGeom>
                    <a:noFill/>
                    <a:ln>
                      <a:noFill/>
                    </a:ln>
                  </pic:spPr>
                </pic:pic>
              </a:graphicData>
            </a:graphic>
          </wp:inline>
        </w:drawing>
      </w:r>
    </w:p>
    <w:p w14:paraId="2537C86E" w14:textId="77777777" w:rsidR="00BA0FC0" w:rsidRDefault="00BA0FC0">
      <w:pPr>
        <w:pStyle w:val="Descriptif4"/>
      </w:pPr>
      <w:r>
        <w:rPr>
          <w:noProof/>
        </w:rPr>
        <w:drawing>
          <wp:inline distT="0" distB="0" distL="0" distR="0" wp14:anchorId="3834B93F" wp14:editId="59B3881E">
            <wp:extent cx="6534150" cy="1704975"/>
            <wp:effectExtent l="0" t="0" r="0" b="0"/>
            <wp:docPr id="1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534150" cy="1704975"/>
                    </a:xfrm>
                    <a:prstGeom prst="rect">
                      <a:avLst/>
                    </a:prstGeom>
                    <a:noFill/>
                    <a:ln>
                      <a:noFill/>
                    </a:ln>
                  </pic:spPr>
                </pic:pic>
              </a:graphicData>
            </a:graphic>
          </wp:inline>
        </w:drawing>
      </w:r>
    </w:p>
    <w:p w14:paraId="6810ECF0" w14:textId="77777777" w:rsidR="00BA0FC0" w:rsidRDefault="00BA0FC0">
      <w:pPr>
        <w:pStyle w:val="Descriptif4"/>
      </w:pPr>
      <w:r>
        <w:rPr>
          <w:noProof/>
        </w:rPr>
        <w:drawing>
          <wp:inline distT="0" distB="0" distL="0" distR="0" wp14:anchorId="5779C5C2" wp14:editId="75A47BAA">
            <wp:extent cx="6315075" cy="3362325"/>
            <wp:effectExtent l="0" t="0" r="0" b="0"/>
            <wp:docPr id="1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315075" cy="3362325"/>
                    </a:xfrm>
                    <a:prstGeom prst="rect">
                      <a:avLst/>
                    </a:prstGeom>
                    <a:noFill/>
                    <a:ln>
                      <a:noFill/>
                    </a:ln>
                  </pic:spPr>
                </pic:pic>
              </a:graphicData>
            </a:graphic>
          </wp:inline>
        </w:drawing>
      </w:r>
    </w:p>
    <w:p w14:paraId="6C5EB03E" w14:textId="77777777" w:rsidR="00BA0FC0" w:rsidRDefault="00BA0FC0">
      <w:pPr>
        <w:pStyle w:val="Descriptif4"/>
      </w:pPr>
    </w:p>
    <w:p w14:paraId="079C1A6F" w14:textId="77777777" w:rsidR="00BA0FC0" w:rsidRDefault="00BA0FC0">
      <w:pPr>
        <w:pStyle w:val="Descriptif4"/>
      </w:pPr>
    </w:p>
    <w:p w14:paraId="0AAEDAFC" w14:textId="77777777" w:rsidR="00BA0FC0" w:rsidRDefault="00BA0FC0">
      <w:pPr>
        <w:pStyle w:val="Descriptif4"/>
        <w:widowControl/>
      </w:pPr>
    </w:p>
    <w:p w14:paraId="7113B409" w14:textId="77777777" w:rsidR="00BA0FC0" w:rsidRDefault="00BA0FC0">
      <w:pPr>
        <w:pStyle w:val="Titre5"/>
      </w:pPr>
      <w:bookmarkStart w:id="69" w:name="_55__"/>
      <w:bookmarkEnd w:id="69"/>
      <w:r>
        <w:t>5.3.2.1- 1x4²</w:t>
      </w:r>
    </w:p>
    <w:p w14:paraId="1BEEA9D8" w14:textId="77777777" w:rsidR="00BA0FC0" w:rsidRDefault="00BA0FC0">
      <w:pPr>
        <w:pStyle w:val="Titre5"/>
      </w:pPr>
      <w:bookmarkStart w:id="70" w:name="_56__"/>
      <w:bookmarkEnd w:id="70"/>
      <w:r>
        <w:t>5.3.2.2- 1x6²</w:t>
      </w:r>
    </w:p>
    <w:p w14:paraId="2DF67E97" w14:textId="77777777" w:rsidR="00BA0FC0" w:rsidRDefault="00BA0FC0">
      <w:pPr>
        <w:pStyle w:val="Titre5"/>
      </w:pPr>
      <w:bookmarkStart w:id="71" w:name="_57__"/>
      <w:bookmarkEnd w:id="71"/>
      <w:r>
        <w:t>5.3.2.3- 1x10²</w:t>
      </w:r>
    </w:p>
    <w:p w14:paraId="64632665" w14:textId="77777777" w:rsidR="00BA0FC0" w:rsidRDefault="00BA0FC0">
      <w:pPr>
        <w:pStyle w:val="Titre5"/>
      </w:pPr>
      <w:bookmarkStart w:id="72" w:name="_58__"/>
      <w:bookmarkEnd w:id="72"/>
      <w:r>
        <w:t>5.3.2.4- 1x16²</w:t>
      </w:r>
    </w:p>
    <w:p w14:paraId="4AC4CBBB" w14:textId="77777777" w:rsidR="00BA0FC0" w:rsidRDefault="00BA0FC0">
      <w:pPr>
        <w:pStyle w:val="Titre4"/>
      </w:pPr>
      <w:bookmarkStart w:id="73" w:name="_78__"/>
      <w:bookmarkStart w:id="74" w:name="_Toc184393652"/>
      <w:bookmarkEnd w:id="73"/>
      <w:r>
        <w:t>5.3.3- Câble communication données</w:t>
      </w:r>
      <w:bookmarkEnd w:id="74"/>
    </w:p>
    <w:p w14:paraId="7AC89301" w14:textId="77777777" w:rsidR="00BA0FC0" w:rsidRDefault="00BA0FC0">
      <w:pPr>
        <w:pStyle w:val="Titre4"/>
      </w:pPr>
      <w:bookmarkStart w:id="75" w:name="_79__"/>
      <w:bookmarkStart w:id="76" w:name="_Toc184393653"/>
      <w:bookmarkEnd w:id="75"/>
      <w:r>
        <w:t>5.3.4- Câble pilote arrêt d'urgence</w:t>
      </w:r>
      <w:bookmarkEnd w:id="76"/>
    </w:p>
    <w:p w14:paraId="7BBC97E7" w14:textId="77777777" w:rsidR="00BA0FC0" w:rsidRDefault="00BA0FC0">
      <w:pPr>
        <w:pStyle w:val="Titre2"/>
      </w:pPr>
      <w:bookmarkStart w:id="77" w:name="_65__"/>
      <w:bookmarkStart w:id="78" w:name="_Toc184393654"/>
      <w:bookmarkEnd w:id="77"/>
      <w:r>
        <w:lastRenderedPageBreak/>
        <w:t>6- Travaux en couverture</w:t>
      </w:r>
      <w:bookmarkEnd w:id="78"/>
    </w:p>
    <w:p w14:paraId="0D1C7394" w14:textId="77777777" w:rsidR="00BA0FC0" w:rsidRDefault="00BA0FC0">
      <w:pPr>
        <w:pStyle w:val="Titre3"/>
      </w:pPr>
      <w:bookmarkStart w:id="79" w:name="_66__"/>
      <w:bookmarkStart w:id="80" w:name="_Toc184393655"/>
      <w:bookmarkEnd w:id="79"/>
      <w:r>
        <w:t>6.1- Fourniture d'un panneau éligible ATEC couverture école maternelle</w:t>
      </w:r>
      <w:bookmarkEnd w:id="80"/>
    </w:p>
    <w:p w14:paraId="178AB595" w14:textId="77777777" w:rsidR="00BA0FC0" w:rsidRDefault="00BA0FC0">
      <w:pPr>
        <w:pStyle w:val="Descriptif3"/>
        <w:widowControl/>
      </w:pPr>
      <w:r>
        <w:t>Ce prix comprend la fourniture d'un panneau de caractéristiques minimales suivantes</w:t>
      </w:r>
    </w:p>
    <w:p w14:paraId="3F64CD2D" w14:textId="77777777" w:rsidR="00BA0FC0" w:rsidRDefault="00BA0FC0">
      <w:pPr>
        <w:pStyle w:val="Descriptif3"/>
        <w:widowControl/>
        <w:numPr>
          <w:ilvl w:val="0"/>
          <w:numId w:val="2"/>
        </w:numPr>
        <w:tabs>
          <w:tab w:val="left" w:pos="1919"/>
        </w:tabs>
        <w:ind w:left="1896" w:hanging="544"/>
        <w:contextualSpacing/>
        <w:rPr>
          <w:color w:val="544A48"/>
        </w:rPr>
      </w:pPr>
      <w:r>
        <w:rPr>
          <w:color w:val="544A48"/>
        </w:rPr>
        <w:t>Panneau monocristallin cadre aluminium</w:t>
      </w:r>
    </w:p>
    <w:p w14:paraId="19200C18" w14:textId="77777777" w:rsidR="00BA0FC0" w:rsidRDefault="00BA0FC0">
      <w:pPr>
        <w:pStyle w:val="Descriptif3"/>
        <w:widowControl/>
        <w:numPr>
          <w:ilvl w:val="0"/>
          <w:numId w:val="2"/>
        </w:numPr>
        <w:tabs>
          <w:tab w:val="left" w:pos="1919"/>
        </w:tabs>
        <w:ind w:left="1896" w:hanging="544"/>
        <w:contextualSpacing/>
        <w:rPr>
          <w:color w:val="544A48"/>
        </w:rPr>
      </w:pPr>
      <w:r>
        <w:rPr>
          <w:color w:val="544A48"/>
        </w:rPr>
        <w:t>Puissance mini 400 Wc</w:t>
      </w:r>
    </w:p>
    <w:p w14:paraId="7D7CB8E6" w14:textId="77777777" w:rsidR="00BA0FC0" w:rsidRDefault="00BA0FC0">
      <w:pPr>
        <w:pStyle w:val="Descriptif3"/>
        <w:widowControl/>
        <w:numPr>
          <w:ilvl w:val="0"/>
          <w:numId w:val="2"/>
        </w:numPr>
        <w:tabs>
          <w:tab w:val="left" w:pos="1919"/>
        </w:tabs>
        <w:ind w:left="1896" w:hanging="544"/>
        <w:contextualSpacing/>
        <w:rPr>
          <w:color w:val="544A48"/>
        </w:rPr>
      </w:pPr>
      <w:r>
        <w:rPr>
          <w:color w:val="544A48"/>
        </w:rPr>
        <w:t>Rendement surfacique &gt; 20 %</w:t>
      </w:r>
    </w:p>
    <w:p w14:paraId="34CE5AFF" w14:textId="77777777" w:rsidR="00BA0FC0" w:rsidRDefault="00BA0FC0">
      <w:pPr>
        <w:pStyle w:val="Descriptif3"/>
        <w:widowControl/>
        <w:numPr>
          <w:ilvl w:val="0"/>
          <w:numId w:val="2"/>
        </w:numPr>
        <w:tabs>
          <w:tab w:val="left" w:pos="1919"/>
        </w:tabs>
        <w:ind w:left="1896" w:hanging="544"/>
        <w:contextualSpacing/>
        <w:rPr>
          <w:color w:val="544A48"/>
        </w:rPr>
      </w:pPr>
      <w:r>
        <w:rPr>
          <w:color w:val="544A48"/>
        </w:rPr>
        <w:t>Garantie de performance d’au moins 84% après 25 ans</w:t>
      </w:r>
    </w:p>
    <w:p w14:paraId="6B85C3D2" w14:textId="77777777" w:rsidR="00BA0FC0" w:rsidRDefault="00BA0FC0">
      <w:pPr>
        <w:pStyle w:val="Descriptif3"/>
        <w:widowControl/>
        <w:numPr>
          <w:ilvl w:val="0"/>
          <w:numId w:val="2"/>
        </w:numPr>
        <w:tabs>
          <w:tab w:val="left" w:pos="1919"/>
        </w:tabs>
        <w:ind w:left="1896" w:hanging="544"/>
        <w:contextualSpacing/>
        <w:rPr>
          <w:color w:val="544A48"/>
        </w:rPr>
      </w:pPr>
      <w:r>
        <w:rPr>
          <w:color w:val="544A48"/>
        </w:rPr>
        <w:t>Charge vent/neige &gt; 2350 Pa</w:t>
      </w:r>
    </w:p>
    <w:p w14:paraId="05B651AB" w14:textId="77777777" w:rsidR="00BA0FC0" w:rsidRDefault="00BA0FC0">
      <w:pPr>
        <w:pStyle w:val="Descriptif3"/>
        <w:widowControl/>
        <w:numPr>
          <w:ilvl w:val="0"/>
          <w:numId w:val="2"/>
        </w:numPr>
        <w:tabs>
          <w:tab w:val="left" w:pos="1919"/>
        </w:tabs>
        <w:ind w:left="1896" w:hanging="544"/>
        <w:contextualSpacing/>
        <w:rPr>
          <w:color w:val="544A48"/>
        </w:rPr>
      </w:pPr>
      <w:r>
        <w:rPr>
          <w:color w:val="544A48"/>
        </w:rPr>
        <w:t>Connecteurs Staubli MC4</w:t>
      </w:r>
    </w:p>
    <w:p w14:paraId="3E67C2B2" w14:textId="77777777" w:rsidR="00BA0FC0" w:rsidRDefault="00BA0FC0">
      <w:pPr>
        <w:pStyle w:val="Descriptif3"/>
        <w:widowControl/>
        <w:numPr>
          <w:ilvl w:val="0"/>
          <w:numId w:val="2"/>
        </w:numPr>
        <w:tabs>
          <w:tab w:val="left" w:pos="1919"/>
        </w:tabs>
        <w:ind w:left="1896" w:hanging="544"/>
        <w:contextualSpacing/>
        <w:rPr>
          <w:color w:val="544A48"/>
        </w:rPr>
      </w:pPr>
      <w:r>
        <w:rPr>
          <w:color w:val="544A48"/>
        </w:rPr>
        <w:t>Longueur des câbles au moins 1.2 m</w:t>
      </w:r>
    </w:p>
    <w:p w14:paraId="2DA4FBA2" w14:textId="77777777" w:rsidR="00BA0FC0" w:rsidRDefault="00BA0FC0">
      <w:pPr>
        <w:pStyle w:val="Descriptif3"/>
        <w:widowControl/>
        <w:numPr>
          <w:ilvl w:val="0"/>
          <w:numId w:val="2"/>
        </w:numPr>
        <w:tabs>
          <w:tab w:val="left" w:pos="1919"/>
        </w:tabs>
        <w:ind w:left="1896" w:hanging="544"/>
        <w:contextualSpacing/>
        <w:rPr>
          <w:color w:val="544A48"/>
        </w:rPr>
      </w:pPr>
      <w:r>
        <w:rPr>
          <w:color w:val="544A48"/>
        </w:rPr>
        <w:t>Coeff Temp sur Pmax &lt; -0.33 % /°C</w:t>
      </w:r>
    </w:p>
    <w:p w14:paraId="2D564EF1" w14:textId="77777777" w:rsidR="00BA0FC0" w:rsidRDefault="00BA0FC0">
      <w:pPr>
        <w:pStyle w:val="Descriptif3"/>
        <w:widowControl/>
        <w:numPr>
          <w:ilvl w:val="0"/>
          <w:numId w:val="2"/>
        </w:numPr>
        <w:tabs>
          <w:tab w:val="left" w:pos="1919"/>
        </w:tabs>
        <w:ind w:left="1896" w:hanging="544"/>
        <w:contextualSpacing/>
        <w:rPr>
          <w:color w:val="544A48"/>
        </w:rPr>
      </w:pPr>
      <w:r>
        <w:rPr>
          <w:color w:val="544A48"/>
        </w:rPr>
        <w:t>Poids &lt; 25 kg.</w:t>
      </w:r>
    </w:p>
    <w:p w14:paraId="631F4C44" w14:textId="77777777" w:rsidR="00BA0FC0" w:rsidRDefault="00BA0FC0">
      <w:pPr>
        <w:pStyle w:val="Descriptif3"/>
        <w:widowControl/>
        <w:numPr>
          <w:ilvl w:val="0"/>
          <w:numId w:val="2"/>
        </w:numPr>
        <w:tabs>
          <w:tab w:val="left" w:pos="1919"/>
        </w:tabs>
        <w:ind w:left="1896" w:hanging="544"/>
        <w:contextualSpacing/>
        <w:rPr>
          <w:color w:val="544A48"/>
        </w:rPr>
      </w:pPr>
      <w:r>
        <w:rPr>
          <w:color w:val="544A48"/>
        </w:rPr>
        <w:t>Compatible avec un ATEC correspondant à la couverture présente</w:t>
      </w:r>
    </w:p>
    <w:p w14:paraId="42BDA8F1" w14:textId="77777777" w:rsidR="00BA0FC0" w:rsidRDefault="00BA0FC0">
      <w:pPr>
        <w:pStyle w:val="Descriptif3"/>
        <w:widowControl/>
      </w:pPr>
    </w:p>
    <w:p w14:paraId="0106F009" w14:textId="5D41D7FC" w:rsidR="00BA0FC0" w:rsidRDefault="00BA0FC0">
      <w:pPr>
        <w:pStyle w:val="Titre3"/>
      </w:pPr>
      <w:bookmarkStart w:id="81" w:name="_67__"/>
      <w:bookmarkStart w:id="82" w:name="_Toc184393656"/>
      <w:bookmarkEnd w:id="81"/>
      <w:r>
        <w:t xml:space="preserve">6.2- </w:t>
      </w:r>
      <w:r w:rsidR="00EE205B">
        <w:t>Système</w:t>
      </w:r>
      <w:r>
        <w:t xml:space="preserve"> de fixation couverture bac acier sous ATEC</w:t>
      </w:r>
      <w:bookmarkEnd w:id="82"/>
    </w:p>
    <w:p w14:paraId="02332B84" w14:textId="77777777" w:rsidR="00BA0FC0" w:rsidRDefault="00BA0FC0">
      <w:pPr>
        <w:pStyle w:val="Descriptif3"/>
      </w:pPr>
      <w:r>
        <w:t>Ce prix comprend</w:t>
      </w:r>
    </w:p>
    <w:p w14:paraId="00191ACF" w14:textId="77777777" w:rsidR="00BA0FC0" w:rsidRDefault="00BA0FC0">
      <w:pPr>
        <w:pStyle w:val="Descriptif3"/>
      </w:pPr>
      <w:r>
        <w:t xml:space="preserve">- la fourniture et la pose d'une structure de fixation de panneaux photovoltaïque sous ATEC compatible avec la hauteur du bâtiment et la couverture- </w:t>
      </w:r>
    </w:p>
    <w:p w14:paraId="5E262A7C" w14:textId="77777777" w:rsidR="00BA0FC0" w:rsidRDefault="00BA0FC0">
      <w:pPr>
        <w:pStyle w:val="Descriptif3"/>
      </w:pPr>
      <w:r>
        <w:t>- les panneaux seront posés en paysage</w:t>
      </w:r>
    </w:p>
    <w:p w14:paraId="7938B9D8" w14:textId="77777777" w:rsidR="00BA0FC0" w:rsidRDefault="00BA0FC0">
      <w:pPr>
        <w:pStyle w:val="Descriptif3"/>
      </w:pPr>
      <w:r>
        <w:t>- toute la visserie et les adaptations pour une pose dans les règles de l'art et de l'ATEC</w:t>
      </w:r>
    </w:p>
    <w:p w14:paraId="103E994B" w14:textId="77777777" w:rsidR="00BA0FC0" w:rsidRDefault="00BA0FC0">
      <w:pPr>
        <w:pStyle w:val="Descriptif3"/>
      </w:pPr>
      <w:r>
        <w:t xml:space="preserve">y compris </w:t>
      </w:r>
    </w:p>
    <w:p w14:paraId="4C8B959B" w14:textId="77777777" w:rsidR="00BA0FC0" w:rsidRDefault="00BA0FC0">
      <w:pPr>
        <w:pStyle w:val="Descriptif3"/>
      </w:pPr>
      <w:r>
        <w:t>- maintien de l'étanchéité au niveau des points de fixation.</w:t>
      </w:r>
    </w:p>
    <w:p w14:paraId="21F74077" w14:textId="77777777" w:rsidR="00BA0FC0" w:rsidRDefault="00BA0FC0">
      <w:pPr>
        <w:pStyle w:val="Descriptif3"/>
      </w:pPr>
      <w:r>
        <w:t>- dépose éventuelle des stop-neige gênant la pose du système</w:t>
      </w:r>
    </w:p>
    <w:p w14:paraId="2570D0F3" w14:textId="77777777" w:rsidR="00BA0FC0" w:rsidRDefault="00BA0FC0">
      <w:pPr>
        <w:pStyle w:val="Descriptif3"/>
      </w:pPr>
    </w:p>
    <w:p w14:paraId="740CCB32" w14:textId="77777777" w:rsidR="00BA0FC0" w:rsidRDefault="00BA0FC0">
      <w:pPr>
        <w:pStyle w:val="Descriptif3"/>
      </w:pPr>
    </w:p>
    <w:p w14:paraId="29DC43F6" w14:textId="77777777" w:rsidR="00BA0FC0" w:rsidRDefault="00BA0FC0">
      <w:pPr>
        <w:pStyle w:val="Descriptif3"/>
        <w:widowControl/>
      </w:pPr>
    </w:p>
    <w:p w14:paraId="02280585" w14:textId="054B479C" w:rsidR="00BA0FC0" w:rsidRDefault="00BA0FC0">
      <w:pPr>
        <w:pStyle w:val="Titre3"/>
      </w:pPr>
      <w:bookmarkStart w:id="83" w:name="_68__"/>
      <w:bookmarkStart w:id="84" w:name="_Toc184393657"/>
      <w:bookmarkEnd w:id="83"/>
      <w:r>
        <w:t xml:space="preserve">6.3- Pose d'un panneau </w:t>
      </w:r>
      <w:bookmarkEnd w:id="84"/>
      <w:r w:rsidR="00EE205B">
        <w:t>photovoltaïque</w:t>
      </w:r>
    </w:p>
    <w:p w14:paraId="546867ED" w14:textId="7740CC32" w:rsidR="00BA0FC0" w:rsidRDefault="00BA0FC0">
      <w:pPr>
        <w:pStyle w:val="Descriptif3"/>
      </w:pPr>
      <w:r>
        <w:t xml:space="preserve">Ce prix </w:t>
      </w:r>
      <w:r w:rsidR="00EE205B">
        <w:t>comprend :</w:t>
      </w:r>
    </w:p>
    <w:p w14:paraId="4467DA2C" w14:textId="77777777" w:rsidR="00BA0FC0" w:rsidRDefault="00BA0FC0">
      <w:pPr>
        <w:pStyle w:val="Descriptif3"/>
      </w:pPr>
      <w:r>
        <w:t>- l'amenée, la pose et le raccordement d'un panneau photovoltaïque</w:t>
      </w:r>
    </w:p>
    <w:p w14:paraId="5F29AA1E" w14:textId="77777777" w:rsidR="00BA0FC0" w:rsidRDefault="00BA0FC0">
      <w:pPr>
        <w:pStyle w:val="Descriptif3"/>
      </w:pPr>
      <w:r>
        <w:t>y compris la mise à la terre de ce panneau</w:t>
      </w:r>
    </w:p>
    <w:p w14:paraId="5C701C76" w14:textId="77777777" w:rsidR="00BA0FC0" w:rsidRDefault="00BA0FC0">
      <w:pPr>
        <w:pStyle w:val="Descriptif3"/>
        <w:widowControl/>
      </w:pPr>
    </w:p>
    <w:p w14:paraId="5400B35B" w14:textId="77777777" w:rsidR="00BA0FC0" w:rsidRDefault="00BA0FC0">
      <w:pPr>
        <w:pStyle w:val="Titre2"/>
      </w:pPr>
      <w:bookmarkStart w:id="85" w:name="_69__"/>
      <w:bookmarkStart w:id="86" w:name="_Toc184393658"/>
      <w:bookmarkEnd w:id="85"/>
      <w:r>
        <w:t>7- Essais et mises en service</w:t>
      </w:r>
      <w:bookmarkEnd w:id="86"/>
    </w:p>
    <w:p w14:paraId="39ED97C1" w14:textId="77777777" w:rsidR="00BA0FC0" w:rsidRDefault="00BA0FC0">
      <w:pPr>
        <w:pStyle w:val="Titre3"/>
      </w:pPr>
      <w:bookmarkStart w:id="87" w:name="_70__"/>
      <w:bookmarkStart w:id="88" w:name="_Toc184393659"/>
      <w:bookmarkEnd w:id="87"/>
      <w:r>
        <w:t>7.1- Contrôle de conformité initial</w:t>
      </w:r>
      <w:bookmarkEnd w:id="88"/>
    </w:p>
    <w:p w14:paraId="6AE39DF4" w14:textId="77777777" w:rsidR="00BA0FC0" w:rsidRDefault="00BA0FC0">
      <w:pPr>
        <w:pStyle w:val="Descriptif3"/>
      </w:pPr>
      <w:r>
        <w:t>Ce prix comprend :</w:t>
      </w:r>
    </w:p>
    <w:p w14:paraId="392F877C" w14:textId="2621F7E7" w:rsidR="00BA0FC0" w:rsidRDefault="00BA0FC0">
      <w:pPr>
        <w:pStyle w:val="Descriptif3"/>
      </w:pPr>
      <w:r>
        <w:t xml:space="preserve">La réalisation d'un </w:t>
      </w:r>
      <w:r w:rsidR="00EE205B">
        <w:t>contrôle de</w:t>
      </w:r>
      <w:r>
        <w:t xml:space="preserve"> conformité des installations créée d'un point de vue électrique.</w:t>
      </w:r>
    </w:p>
    <w:p w14:paraId="6F6D84F9" w14:textId="77777777" w:rsidR="00BA0FC0" w:rsidRDefault="00BA0FC0">
      <w:pPr>
        <w:pStyle w:val="Descriptif3"/>
      </w:pPr>
      <w:r>
        <w:t>La conformité électrique des installations photovoltaïques est régie par différentes normes réglementaires</w:t>
      </w:r>
    </w:p>
    <w:p w14:paraId="579337FF" w14:textId="77777777" w:rsidR="00BA0FC0" w:rsidRDefault="00BA0FC0">
      <w:pPr>
        <w:pStyle w:val="Descriptif3"/>
        <w:numPr>
          <w:ilvl w:val="0"/>
          <w:numId w:val="1"/>
        </w:numPr>
        <w:tabs>
          <w:tab w:val="left" w:pos="1635"/>
        </w:tabs>
        <w:ind w:left="1612" w:hanging="544"/>
      </w:pPr>
      <w:r>
        <w:t>La norme NF C 15-712-1 (Installations de modules photovoltaïque)</w:t>
      </w:r>
    </w:p>
    <w:p w14:paraId="45D80F13" w14:textId="77777777" w:rsidR="00BA0FC0" w:rsidRDefault="00BA0FC0">
      <w:pPr>
        <w:pStyle w:val="Descriptif3"/>
        <w:numPr>
          <w:ilvl w:val="0"/>
          <w:numId w:val="1"/>
        </w:numPr>
        <w:tabs>
          <w:tab w:val="left" w:pos="1635"/>
        </w:tabs>
        <w:ind w:left="1612" w:hanging="544"/>
      </w:pPr>
      <w:r>
        <w:t>La norme NF C 15-100 (Installations électriques à basse tension)</w:t>
      </w:r>
    </w:p>
    <w:p w14:paraId="0CC712CA" w14:textId="77777777" w:rsidR="00BA0FC0" w:rsidRDefault="00BA0FC0">
      <w:pPr>
        <w:pStyle w:val="Descriptif3"/>
      </w:pPr>
      <w:r>
        <w:t>Ces normes réglementaires sont applicables aux installations neuves ou en cours de rénovation. Les installations anciennes sont régies par la réglementation en vigueur au moment de leur conception.</w:t>
      </w:r>
    </w:p>
    <w:p w14:paraId="4C287C6A" w14:textId="77777777" w:rsidR="00BA0FC0" w:rsidRDefault="00BA0FC0">
      <w:pPr>
        <w:pStyle w:val="Descriptif3"/>
      </w:pPr>
    </w:p>
    <w:p w14:paraId="4839CEB7" w14:textId="77777777" w:rsidR="00BA0FC0" w:rsidRDefault="00BA0FC0">
      <w:pPr>
        <w:pStyle w:val="Descriptif3"/>
      </w:pPr>
      <w:r>
        <w:t>2/Les livrables attendus :</w:t>
      </w:r>
    </w:p>
    <w:p w14:paraId="6CBC2502" w14:textId="77777777" w:rsidR="00BA0FC0" w:rsidRDefault="00BA0FC0">
      <w:pPr>
        <w:pStyle w:val="Descriptif3"/>
      </w:pPr>
      <w:r>
        <w:t xml:space="preserve">- le Consuel </w:t>
      </w:r>
    </w:p>
    <w:p w14:paraId="08E4B876" w14:textId="77777777" w:rsidR="00BA0FC0" w:rsidRDefault="00BA0FC0">
      <w:pPr>
        <w:pStyle w:val="Descriptif3"/>
      </w:pPr>
    </w:p>
    <w:p w14:paraId="49854EB9" w14:textId="77777777" w:rsidR="00BA0FC0" w:rsidRDefault="00BA0FC0">
      <w:pPr>
        <w:pStyle w:val="Descriptif3"/>
      </w:pPr>
      <w:r>
        <w:t>3/ la prestation comprendra</w:t>
      </w:r>
    </w:p>
    <w:p w14:paraId="1A29F077" w14:textId="77777777" w:rsidR="00BA0FC0" w:rsidRDefault="00BA0FC0">
      <w:pPr>
        <w:pStyle w:val="Descriptif3"/>
        <w:numPr>
          <w:ilvl w:val="0"/>
          <w:numId w:val="1"/>
        </w:numPr>
        <w:tabs>
          <w:tab w:val="left" w:pos="1635"/>
        </w:tabs>
        <w:ind w:left="1612" w:hanging="544"/>
      </w:pPr>
      <w:r>
        <w:t>Le contrôle est effectué selon la réglementation en vigueur spécifique aux installations photovoltaïques,</w:t>
      </w:r>
    </w:p>
    <w:p w14:paraId="55FAD63A" w14:textId="77777777" w:rsidR="00BA0FC0" w:rsidRDefault="00BA0FC0">
      <w:pPr>
        <w:pStyle w:val="Descriptif3"/>
        <w:numPr>
          <w:ilvl w:val="0"/>
          <w:numId w:val="1"/>
        </w:numPr>
        <w:tabs>
          <w:tab w:val="left" w:pos="1635"/>
        </w:tabs>
        <w:ind w:left="1612" w:hanging="544"/>
      </w:pPr>
      <w:r>
        <w:t>Le contrôle est systématique sur tous les objets,</w:t>
      </w:r>
    </w:p>
    <w:p w14:paraId="12F95679" w14:textId="4EDF6A49" w:rsidR="00BA0FC0" w:rsidRDefault="00BA0FC0">
      <w:pPr>
        <w:pStyle w:val="Descriptif3"/>
        <w:numPr>
          <w:ilvl w:val="0"/>
          <w:numId w:val="1"/>
        </w:numPr>
        <w:tabs>
          <w:tab w:val="left" w:pos="1635"/>
        </w:tabs>
        <w:ind w:left="1612" w:hanging="544"/>
      </w:pPr>
      <w:r>
        <w:t xml:space="preserve">Une liste claire des actions correctives à mettre en </w:t>
      </w:r>
      <w:r w:rsidR="00EE205B">
        <w:t>œuvre</w:t>
      </w:r>
      <w:r>
        <w:t xml:space="preserve"> est fournie.</w:t>
      </w:r>
    </w:p>
    <w:p w14:paraId="02772CEA" w14:textId="77777777" w:rsidR="00BA0FC0" w:rsidRDefault="00BA0FC0">
      <w:pPr>
        <w:pStyle w:val="Descriptif3"/>
      </w:pPr>
    </w:p>
    <w:p w14:paraId="3102AF07" w14:textId="77777777" w:rsidR="00BA0FC0" w:rsidRDefault="00BA0FC0">
      <w:pPr>
        <w:pStyle w:val="Descriptif3"/>
      </w:pPr>
    </w:p>
    <w:p w14:paraId="4F0164DA" w14:textId="64302E10" w:rsidR="00BA0FC0" w:rsidRDefault="00BA0FC0">
      <w:pPr>
        <w:pStyle w:val="Descriptif3"/>
      </w:pPr>
      <w:r>
        <w:t xml:space="preserve">L'attributaire est chargé de faire exécuter ces essais par un organisme agréé et dressera un </w:t>
      </w:r>
      <w:r w:rsidR="00EE205B">
        <w:t>procès-verbal</w:t>
      </w:r>
      <w:r>
        <w:t xml:space="preserve"> qui sera soumis au Maître </w:t>
      </w:r>
      <w:r w:rsidR="00EE205B">
        <w:t>œuvre</w:t>
      </w:r>
      <w:r>
        <w:t>.</w:t>
      </w:r>
    </w:p>
    <w:p w14:paraId="0386F0B7" w14:textId="77777777" w:rsidR="00BA0FC0" w:rsidRDefault="00BA0FC0">
      <w:pPr>
        <w:pStyle w:val="Descriptif3"/>
      </w:pPr>
      <w:r>
        <w:t>Ce prix comprend tous les frais pour les appareils de mesure, les frais de coupure du courant, de branchement et toutes suggestion pour un contrôle dans les règles de l'art et dans les normes en vigueur.</w:t>
      </w:r>
    </w:p>
    <w:p w14:paraId="6ACD5712" w14:textId="77777777" w:rsidR="00BA0FC0" w:rsidRDefault="00BA0FC0">
      <w:pPr>
        <w:pStyle w:val="Descriptif3"/>
      </w:pPr>
    </w:p>
    <w:p w14:paraId="62924F63" w14:textId="77777777" w:rsidR="00BA0FC0" w:rsidRDefault="00BA0FC0">
      <w:pPr>
        <w:pStyle w:val="Descriptif3"/>
        <w:widowControl/>
      </w:pPr>
    </w:p>
    <w:p w14:paraId="21FC80ED" w14:textId="77777777" w:rsidR="00BA0FC0" w:rsidRDefault="00BA0FC0">
      <w:pPr>
        <w:pStyle w:val="Descriptif3"/>
        <w:widowControl/>
      </w:pPr>
    </w:p>
    <w:p w14:paraId="6EEAD684" w14:textId="77777777" w:rsidR="00BA0FC0" w:rsidRDefault="00BA0FC0">
      <w:pPr>
        <w:pStyle w:val="Descriptif3"/>
        <w:widowControl/>
      </w:pPr>
    </w:p>
    <w:p w14:paraId="42347EAA" w14:textId="77777777" w:rsidR="00BA0FC0" w:rsidRDefault="00BA0FC0">
      <w:pPr>
        <w:pStyle w:val="Titre3"/>
      </w:pPr>
      <w:bookmarkStart w:id="89" w:name="_71__"/>
      <w:bookmarkStart w:id="90" w:name="_Toc184393660"/>
      <w:bookmarkEnd w:id="89"/>
      <w:r>
        <w:t>7.2- Dossier d'ouvrage exécuté</w:t>
      </w:r>
      <w:bookmarkEnd w:id="90"/>
    </w:p>
    <w:p w14:paraId="72EC0B35" w14:textId="77777777" w:rsidR="00BA0FC0" w:rsidRDefault="00BA0FC0">
      <w:pPr>
        <w:pStyle w:val="Descriptif3"/>
        <w:widowControl/>
      </w:pPr>
      <w:r>
        <w:t>Ce prix comprend, la constitution du dossier d'ouvrage exécuté comprenant au moins les éléments suivants :</w:t>
      </w:r>
    </w:p>
    <w:p w14:paraId="6476ED15" w14:textId="77777777" w:rsidR="00BA0FC0" w:rsidRDefault="00BA0FC0">
      <w:pPr>
        <w:pStyle w:val="Descriptif3"/>
        <w:widowControl/>
        <w:numPr>
          <w:ilvl w:val="0"/>
          <w:numId w:val="1"/>
        </w:numPr>
        <w:tabs>
          <w:tab w:val="left" w:pos="1635"/>
        </w:tabs>
        <w:ind w:left="1612" w:hanging="544"/>
        <w:rPr>
          <w:color w:val="544A48"/>
        </w:rPr>
      </w:pPr>
      <w:r>
        <w:rPr>
          <w:color w:val="544A48"/>
        </w:rPr>
        <w:t>Les numéros de série des modules, ainsi que leur flash-test</w:t>
      </w:r>
    </w:p>
    <w:p w14:paraId="41723025" w14:textId="77777777" w:rsidR="00BA0FC0" w:rsidRDefault="00BA0FC0">
      <w:pPr>
        <w:pStyle w:val="Descriptif3"/>
        <w:widowControl/>
        <w:numPr>
          <w:ilvl w:val="0"/>
          <w:numId w:val="1"/>
        </w:numPr>
        <w:tabs>
          <w:tab w:val="left" w:pos="1635"/>
        </w:tabs>
        <w:ind w:left="1612" w:hanging="544"/>
        <w:rPr>
          <w:color w:val="544A48"/>
        </w:rPr>
      </w:pPr>
      <w:r>
        <w:rPr>
          <w:color w:val="544A48"/>
        </w:rPr>
        <w:t>Un tableau indiquant les numéros de série des modules constituant chaque branche</w:t>
      </w:r>
    </w:p>
    <w:p w14:paraId="54ADDC66" w14:textId="77777777" w:rsidR="00BA0FC0" w:rsidRDefault="00BA0FC0">
      <w:pPr>
        <w:pStyle w:val="Descriptif3"/>
        <w:widowControl/>
        <w:numPr>
          <w:ilvl w:val="0"/>
          <w:numId w:val="1"/>
        </w:numPr>
        <w:tabs>
          <w:tab w:val="left" w:pos="1635"/>
        </w:tabs>
        <w:ind w:left="1612" w:hanging="544"/>
        <w:rPr>
          <w:color w:val="544A48"/>
        </w:rPr>
      </w:pPr>
      <w:r>
        <w:rPr>
          <w:color w:val="544A48"/>
        </w:rPr>
        <w:t>Le schéma de câblage des modules faisant apparaître les repères utilisés sur site</w:t>
      </w:r>
    </w:p>
    <w:p w14:paraId="2CED108B" w14:textId="77777777" w:rsidR="00BA0FC0" w:rsidRDefault="00BA0FC0">
      <w:pPr>
        <w:pStyle w:val="Descriptif3"/>
        <w:widowControl/>
        <w:numPr>
          <w:ilvl w:val="0"/>
          <w:numId w:val="1"/>
        </w:numPr>
        <w:tabs>
          <w:tab w:val="left" w:pos="1635"/>
        </w:tabs>
        <w:ind w:left="1612" w:hanging="544"/>
        <w:rPr>
          <w:color w:val="544A48"/>
        </w:rPr>
      </w:pPr>
      <w:r>
        <w:rPr>
          <w:color w:val="544A48"/>
        </w:rPr>
        <w:t>Le schéma de câblage des coffrets DC et AC faisant apparaître les repères utilisés sur site</w:t>
      </w:r>
    </w:p>
    <w:p w14:paraId="1DA07605" w14:textId="77777777" w:rsidR="00BA0FC0" w:rsidRDefault="00BA0FC0">
      <w:pPr>
        <w:pStyle w:val="Descriptif3"/>
        <w:widowControl/>
        <w:numPr>
          <w:ilvl w:val="0"/>
          <w:numId w:val="1"/>
        </w:numPr>
        <w:tabs>
          <w:tab w:val="left" w:pos="1635"/>
        </w:tabs>
        <w:ind w:left="1612" w:hanging="544"/>
        <w:rPr>
          <w:color w:val="544A48"/>
        </w:rPr>
      </w:pPr>
      <w:r>
        <w:rPr>
          <w:color w:val="544A48"/>
        </w:rPr>
        <w:t>Le synoptique de câblage de l’installation faisant apparaître les repères utilisés sur site</w:t>
      </w:r>
    </w:p>
    <w:p w14:paraId="2FDC6945" w14:textId="77777777" w:rsidR="00BA0FC0" w:rsidRDefault="00BA0FC0">
      <w:pPr>
        <w:pStyle w:val="Descriptif3"/>
        <w:widowControl/>
        <w:numPr>
          <w:ilvl w:val="0"/>
          <w:numId w:val="1"/>
        </w:numPr>
        <w:tabs>
          <w:tab w:val="left" w:pos="1635"/>
        </w:tabs>
        <w:ind w:left="1612" w:hanging="544"/>
        <w:rPr>
          <w:color w:val="544A48"/>
        </w:rPr>
      </w:pPr>
      <w:r>
        <w:rPr>
          <w:color w:val="544A48"/>
        </w:rPr>
        <w:t>Les notes de calculs des câbles AC et DC justifiant de la chute de tension</w:t>
      </w:r>
    </w:p>
    <w:p w14:paraId="35BF5289" w14:textId="77777777" w:rsidR="00BA0FC0" w:rsidRDefault="00BA0FC0">
      <w:pPr>
        <w:pStyle w:val="Descriptif3"/>
        <w:widowControl/>
        <w:numPr>
          <w:ilvl w:val="0"/>
          <w:numId w:val="1"/>
        </w:numPr>
        <w:tabs>
          <w:tab w:val="left" w:pos="1635"/>
        </w:tabs>
        <w:ind w:left="1612" w:hanging="544"/>
        <w:rPr>
          <w:color w:val="544A48"/>
        </w:rPr>
      </w:pPr>
      <w:r>
        <w:rPr>
          <w:color w:val="544A48"/>
        </w:rPr>
        <w:t>Une note de calcul justifiant de la tenue des protections électriques du coffret AC au courant de court-circuit du réseau public de distribution (installation &gt;36kVA)</w:t>
      </w:r>
    </w:p>
    <w:p w14:paraId="07CE1CC7" w14:textId="77777777" w:rsidR="00BA0FC0" w:rsidRDefault="00BA0FC0">
      <w:pPr>
        <w:pStyle w:val="Descriptif3"/>
        <w:widowControl/>
        <w:numPr>
          <w:ilvl w:val="0"/>
          <w:numId w:val="1"/>
        </w:numPr>
        <w:tabs>
          <w:tab w:val="left" w:pos="1635"/>
        </w:tabs>
        <w:ind w:left="1612" w:hanging="544"/>
        <w:rPr>
          <w:color w:val="544A48"/>
        </w:rPr>
      </w:pPr>
      <w:r>
        <w:rPr>
          <w:color w:val="544A48"/>
        </w:rPr>
        <w:t>Le PV de réception avec le résultat des essais</w:t>
      </w:r>
    </w:p>
    <w:p w14:paraId="0932AAF4" w14:textId="77777777" w:rsidR="00BA0FC0" w:rsidRDefault="00BA0FC0">
      <w:pPr>
        <w:pStyle w:val="Descriptif3"/>
        <w:widowControl/>
        <w:numPr>
          <w:ilvl w:val="0"/>
          <w:numId w:val="1"/>
        </w:numPr>
        <w:tabs>
          <w:tab w:val="left" w:pos="1635"/>
        </w:tabs>
        <w:ind w:left="1612" w:hanging="544"/>
        <w:rPr>
          <w:color w:val="544A48"/>
        </w:rPr>
      </w:pPr>
      <w:r>
        <w:rPr>
          <w:color w:val="544A48"/>
        </w:rPr>
        <w:t>En cas de pose de réseau en tranchée, le plan de repérage coté du réseau en X/Y/Z</w:t>
      </w:r>
    </w:p>
    <w:p w14:paraId="77D51001" w14:textId="77777777" w:rsidR="00BA0FC0" w:rsidRDefault="00BA0FC0">
      <w:pPr>
        <w:pStyle w:val="Descriptif3"/>
        <w:widowControl/>
        <w:numPr>
          <w:ilvl w:val="0"/>
          <w:numId w:val="1"/>
        </w:numPr>
        <w:tabs>
          <w:tab w:val="left" w:pos="1635"/>
        </w:tabs>
        <w:ind w:left="1612" w:hanging="544"/>
        <w:rPr>
          <w:color w:val="544A48"/>
        </w:rPr>
      </w:pPr>
      <w:r>
        <w:rPr>
          <w:color w:val="544A48"/>
        </w:rPr>
        <w:t>Les notices techniques des matériels en place</w:t>
      </w:r>
    </w:p>
    <w:p w14:paraId="43D3ED80" w14:textId="77777777" w:rsidR="00BA0FC0" w:rsidRDefault="00BA0FC0">
      <w:pPr>
        <w:pStyle w:val="Descriptif3"/>
        <w:widowControl/>
        <w:numPr>
          <w:ilvl w:val="0"/>
          <w:numId w:val="1"/>
        </w:numPr>
        <w:tabs>
          <w:tab w:val="left" w:pos="1635"/>
        </w:tabs>
        <w:ind w:left="1612" w:hanging="544"/>
        <w:rPr>
          <w:color w:val="544A48"/>
        </w:rPr>
      </w:pPr>
      <w:r>
        <w:rPr>
          <w:color w:val="544A48"/>
        </w:rPr>
        <w:t>La mise à jour des schémas unifilaire des tableaux généraux et des plans incendie</w:t>
      </w:r>
    </w:p>
    <w:p w14:paraId="344B1A26" w14:textId="77777777" w:rsidR="00BA0FC0" w:rsidRDefault="00BA0FC0">
      <w:pPr>
        <w:pStyle w:val="Descriptif3"/>
        <w:widowControl/>
        <w:numPr>
          <w:ilvl w:val="0"/>
          <w:numId w:val="1"/>
        </w:numPr>
        <w:tabs>
          <w:tab w:val="left" w:pos="1635"/>
        </w:tabs>
        <w:ind w:left="1612" w:hanging="544"/>
        <w:rPr>
          <w:color w:val="544A48"/>
        </w:rPr>
      </w:pPr>
      <w:r>
        <w:rPr>
          <w:color w:val="544A48"/>
        </w:rPr>
        <w:t>Plan de maintenance</w:t>
      </w:r>
    </w:p>
    <w:p w14:paraId="4036E4B1" w14:textId="77777777" w:rsidR="00BA0FC0" w:rsidRDefault="00BA0FC0">
      <w:pPr>
        <w:pStyle w:val="Descriptif3"/>
        <w:widowControl/>
      </w:pPr>
    </w:p>
    <w:p w14:paraId="14F03FAF" w14:textId="77777777" w:rsidR="00BA0FC0" w:rsidRDefault="00BA0FC0">
      <w:pPr>
        <w:pStyle w:val="Descriptif3"/>
        <w:widowControl/>
      </w:pPr>
    </w:p>
    <w:p w14:paraId="5FC7C6D5" w14:textId="77777777" w:rsidR="00BA0FC0" w:rsidRDefault="00BA0FC0">
      <w:pPr>
        <w:pStyle w:val="Descriptif3"/>
        <w:widowControl/>
      </w:pPr>
    </w:p>
    <w:sectPr w:rsidR="00BA0FC0">
      <w:headerReference w:type="default" r:id="rId20"/>
      <w:footerReference w:type="default" r:id="rId21"/>
      <w:pgSz w:w="11907" w:h="16840"/>
      <w:pgMar w:top="567" w:right="567" w:bottom="567" w:left="56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CAEAB5" w14:textId="77777777" w:rsidR="00BA0FC0" w:rsidRDefault="00BA0FC0">
      <w:r>
        <w:separator/>
      </w:r>
    </w:p>
  </w:endnote>
  <w:endnote w:type="continuationSeparator" w:id="0">
    <w:p w14:paraId="0B3D9B3D" w14:textId="77777777" w:rsidR="00BA0FC0" w:rsidRDefault="00BA0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DokChampa">
    <w:charset w:val="DE"/>
    <w:family w:val="swiss"/>
    <w:pitch w:val="variable"/>
    <w:sig w:usb0="83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A10F12" w14:textId="77777777" w:rsidR="00BA0FC0" w:rsidRDefault="00BA0FC0">
    <w:pPr>
      <w:widowControl w:val="0"/>
      <w:autoSpaceDE w:val="0"/>
      <w:autoSpaceDN w:val="0"/>
      <w:adjustRightInd w:val="0"/>
      <w:rPr>
        <w:rFonts w:ascii="Times New Roman" w:hAnsi="Times New Roman" w:cs="Times New Roman"/>
        <w:kern w:val="0"/>
        <w:sz w:val="2"/>
        <w:szCs w:val="2"/>
        <w:lang w:bidi="ar-L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312545" w14:textId="77777777" w:rsidR="00BA0FC0" w:rsidRDefault="00BA0FC0">
    <w:pPr>
      <w:pStyle w:val="Style"/>
      <w:rPr>
        <w:rFonts w:ascii="Arial" w:hAnsi="Arial" w:cs="Arial"/>
        <w:b/>
        <w:bCs/>
        <w:color w:val="000000"/>
        <w:sz w:val="6"/>
        <w:szCs w:val="6"/>
      </w:rPr>
    </w:pPr>
  </w:p>
  <w:p w14:paraId="4C6FC618" w14:textId="77777777" w:rsidR="00BA0FC0" w:rsidRDefault="00BA0FC0">
    <w:pPr>
      <w:pStyle w:val="Style"/>
      <w:jc w:val="right"/>
      <w:rPr>
        <w:rFonts w:ascii="Calibri" w:hAnsi="Calibri" w:cs="Calibri"/>
        <w:b/>
        <w:bCs/>
        <w:color w:val="000000"/>
        <w:sz w:val="14"/>
        <w:szCs w:val="14"/>
      </w:rPr>
    </w:pPr>
  </w:p>
  <w:tbl>
    <w:tblPr>
      <w:tblW w:w="0" w:type="auto"/>
      <w:tblInd w:w="36" w:type="dxa"/>
      <w:tblLayout w:type="fixed"/>
      <w:tblCellMar>
        <w:top w:w="113" w:type="dxa"/>
        <w:left w:w="36" w:type="dxa"/>
        <w:right w:w="36" w:type="dxa"/>
      </w:tblCellMar>
      <w:tblLook w:val="0000" w:firstRow="0" w:lastRow="0" w:firstColumn="0" w:lastColumn="0" w:noHBand="0" w:noVBand="0"/>
    </w:tblPr>
    <w:tblGrid>
      <w:gridCol w:w="5175"/>
      <w:gridCol w:w="1575"/>
      <w:gridCol w:w="1650"/>
      <w:gridCol w:w="1545"/>
      <w:gridCol w:w="540"/>
    </w:tblGrid>
    <w:tr w:rsidR="00824444" w14:paraId="0BF4E282" w14:textId="77777777">
      <w:trPr>
        <w:trHeight w:val="85"/>
      </w:trPr>
      <w:tc>
        <w:tcPr>
          <w:tcW w:w="5175" w:type="dxa"/>
          <w:tcBorders>
            <w:top w:val="single" w:sz="10" w:space="0" w:color="404040"/>
            <w:left w:val="nil"/>
            <w:bottom w:val="nil"/>
            <w:right w:val="nil"/>
          </w:tcBorders>
        </w:tcPr>
        <w:p w14:paraId="770F747C" w14:textId="77777777" w:rsidR="00BA0FC0" w:rsidRDefault="00BA0FC0">
          <w:pPr>
            <w:pStyle w:val="Style"/>
            <w:rPr>
              <w:rFonts w:ascii="Calibri" w:hAnsi="Calibri" w:cs="Calibri"/>
              <w:b/>
              <w:bCs/>
              <w:color w:val="000000"/>
              <w:sz w:val="14"/>
              <w:szCs w:val="14"/>
            </w:rPr>
          </w:pPr>
          <w:r>
            <w:rPr>
              <w:rFonts w:ascii="Calibri" w:hAnsi="Calibri" w:cs="Calibri"/>
              <w:b/>
              <w:bCs/>
              <w:color w:val="000000"/>
              <w:sz w:val="14"/>
              <w:szCs w:val="14"/>
            </w:rPr>
            <w:t xml:space="preserve"> Cahier des clauses techniques particulières</w:t>
          </w:r>
        </w:p>
      </w:tc>
      <w:tc>
        <w:tcPr>
          <w:tcW w:w="1575" w:type="dxa"/>
          <w:tcBorders>
            <w:top w:val="single" w:sz="10" w:space="0" w:color="404040"/>
            <w:left w:val="nil"/>
            <w:bottom w:val="nil"/>
            <w:right w:val="nil"/>
          </w:tcBorders>
        </w:tcPr>
        <w:p w14:paraId="26F4BD39" w14:textId="77777777" w:rsidR="00BA0FC0" w:rsidRDefault="00BA0FC0">
          <w:pPr>
            <w:pStyle w:val="Style"/>
            <w:jc w:val="center"/>
            <w:rPr>
              <w:rFonts w:ascii="Calibri" w:hAnsi="Calibri" w:cs="Calibri"/>
              <w:b/>
              <w:bCs/>
              <w:color w:val="000000"/>
              <w:sz w:val="14"/>
              <w:szCs w:val="14"/>
            </w:rPr>
          </w:pPr>
        </w:p>
      </w:tc>
      <w:tc>
        <w:tcPr>
          <w:tcW w:w="1650" w:type="dxa"/>
          <w:tcBorders>
            <w:top w:val="single" w:sz="10" w:space="0" w:color="404040"/>
            <w:left w:val="nil"/>
            <w:bottom w:val="nil"/>
            <w:right w:val="nil"/>
          </w:tcBorders>
        </w:tcPr>
        <w:p w14:paraId="160BF712" w14:textId="77777777" w:rsidR="00BA0FC0" w:rsidRDefault="00BA0FC0">
          <w:pPr>
            <w:pStyle w:val="Style"/>
            <w:jc w:val="center"/>
            <w:rPr>
              <w:rFonts w:ascii="Calibri" w:hAnsi="Calibri" w:cs="Calibri"/>
              <w:b/>
              <w:bCs/>
              <w:color w:val="000000"/>
              <w:sz w:val="14"/>
              <w:szCs w:val="14"/>
            </w:rPr>
          </w:pPr>
        </w:p>
      </w:tc>
      <w:tc>
        <w:tcPr>
          <w:tcW w:w="1545" w:type="dxa"/>
          <w:tcBorders>
            <w:top w:val="single" w:sz="10" w:space="0" w:color="404040"/>
            <w:left w:val="nil"/>
            <w:bottom w:val="nil"/>
            <w:right w:val="nil"/>
          </w:tcBorders>
        </w:tcPr>
        <w:p w14:paraId="64122C54" w14:textId="77777777" w:rsidR="00BA0FC0" w:rsidRDefault="00BA0FC0">
          <w:pPr>
            <w:pStyle w:val="Style"/>
            <w:jc w:val="center"/>
            <w:rPr>
              <w:rFonts w:ascii="Calibri" w:hAnsi="Calibri" w:cs="Calibri"/>
              <w:b/>
              <w:bCs/>
              <w:color w:val="000000"/>
              <w:sz w:val="14"/>
              <w:szCs w:val="14"/>
            </w:rPr>
          </w:pPr>
          <w:r>
            <w:rPr>
              <w:rFonts w:ascii="Calibri" w:hAnsi="Calibri" w:cs="Calibri"/>
              <w:b/>
              <w:bCs/>
              <w:color w:val="000000"/>
              <w:sz w:val="14"/>
              <w:szCs w:val="14"/>
            </w:rPr>
            <w:t xml:space="preserve">Page </w:t>
          </w:r>
          <w:r>
            <w:rPr>
              <w:rFonts w:ascii="Calibri" w:hAnsi="Calibri" w:cs="Calibri"/>
              <w:b/>
              <w:bCs/>
              <w:color w:val="000000"/>
              <w:sz w:val="14"/>
              <w:szCs w:val="14"/>
            </w:rPr>
            <w:fldChar w:fldCharType="begin"/>
          </w:r>
          <w:r>
            <w:rPr>
              <w:rFonts w:ascii="Calibri" w:hAnsi="Calibri" w:cs="Calibri"/>
              <w:b/>
              <w:bCs/>
              <w:color w:val="000000"/>
              <w:sz w:val="14"/>
              <w:szCs w:val="14"/>
            </w:rPr>
            <w:instrText>page</w:instrText>
          </w:r>
          <w:r>
            <w:rPr>
              <w:rFonts w:ascii="Calibri" w:hAnsi="Calibri" w:cs="Calibri"/>
              <w:b/>
              <w:bCs/>
              <w:color w:val="000000"/>
              <w:sz w:val="14"/>
              <w:szCs w:val="14"/>
            </w:rPr>
            <w:fldChar w:fldCharType="separate"/>
          </w:r>
          <w:r>
            <w:rPr>
              <w:rFonts w:ascii="Calibri" w:hAnsi="Calibri" w:cs="Calibri"/>
              <w:b/>
              <w:bCs/>
              <w:color w:val="000000"/>
              <w:sz w:val="14"/>
              <w:szCs w:val="14"/>
            </w:rPr>
            <w:t>Page en cours</w:t>
          </w:r>
          <w:r>
            <w:rPr>
              <w:rFonts w:ascii="Calibri" w:hAnsi="Calibri" w:cs="Calibri"/>
              <w:b/>
              <w:bCs/>
              <w:color w:val="000000"/>
              <w:sz w:val="14"/>
              <w:szCs w:val="14"/>
            </w:rPr>
            <w:fldChar w:fldCharType="end"/>
          </w:r>
          <w:r>
            <w:rPr>
              <w:rFonts w:ascii="Calibri" w:hAnsi="Calibri" w:cs="Calibri"/>
              <w:b/>
              <w:bCs/>
              <w:color w:val="000000"/>
              <w:sz w:val="14"/>
              <w:szCs w:val="14"/>
            </w:rPr>
            <w:t xml:space="preserve"> / </w:t>
          </w:r>
          <w:r>
            <w:rPr>
              <w:rFonts w:ascii="Calibri" w:hAnsi="Calibri" w:cs="Calibri"/>
              <w:b/>
              <w:bCs/>
              <w:color w:val="000000"/>
              <w:sz w:val="14"/>
              <w:szCs w:val="14"/>
            </w:rPr>
            <w:fldChar w:fldCharType="begin"/>
          </w:r>
          <w:r>
            <w:rPr>
              <w:rFonts w:ascii="Calibri" w:hAnsi="Calibri" w:cs="Calibri"/>
              <w:b/>
              <w:bCs/>
              <w:color w:val="000000"/>
              <w:sz w:val="14"/>
              <w:szCs w:val="14"/>
            </w:rPr>
            <w:instrText>numpages</w:instrText>
          </w:r>
          <w:r>
            <w:rPr>
              <w:rFonts w:ascii="Calibri" w:hAnsi="Calibri" w:cs="Calibri"/>
              <w:b/>
              <w:bCs/>
              <w:color w:val="000000"/>
              <w:sz w:val="14"/>
              <w:szCs w:val="14"/>
            </w:rPr>
            <w:fldChar w:fldCharType="separate"/>
          </w:r>
          <w:r>
            <w:rPr>
              <w:rFonts w:ascii="Calibri" w:hAnsi="Calibri" w:cs="Calibri"/>
              <w:b/>
              <w:bCs/>
              <w:color w:val="000000"/>
              <w:sz w:val="14"/>
              <w:szCs w:val="14"/>
            </w:rPr>
            <w:t>Nombre de Pages</w:t>
          </w:r>
          <w:r>
            <w:rPr>
              <w:rFonts w:ascii="Calibri" w:hAnsi="Calibri" w:cs="Calibri"/>
              <w:b/>
              <w:bCs/>
              <w:color w:val="000000"/>
              <w:sz w:val="14"/>
              <w:szCs w:val="14"/>
            </w:rPr>
            <w:fldChar w:fldCharType="end"/>
          </w:r>
        </w:p>
      </w:tc>
      <w:tc>
        <w:tcPr>
          <w:tcW w:w="540" w:type="dxa"/>
          <w:vMerge w:val="restart"/>
          <w:tcBorders>
            <w:top w:val="nil"/>
            <w:left w:val="nil"/>
            <w:bottom w:val="nil"/>
            <w:right w:val="nil"/>
          </w:tcBorders>
          <w:tcMar>
            <w:top w:w="0" w:type="dxa"/>
          </w:tcMar>
        </w:tcPr>
        <w:p w14:paraId="283B7499" w14:textId="77777777" w:rsidR="00BA0FC0" w:rsidRDefault="00BA0FC0">
          <w:pPr>
            <w:pStyle w:val="Style"/>
            <w:rPr>
              <w:rFonts w:ascii="Calibri" w:hAnsi="Calibri" w:cs="Calibri"/>
              <w:b/>
              <w:bCs/>
              <w:color w:val="000000"/>
              <w:sz w:val="14"/>
              <w:szCs w:val="14"/>
            </w:rPr>
          </w:pPr>
          <w:r>
            <w:rPr>
              <w:noProof/>
            </w:rPr>
            <w:drawing>
              <wp:anchor distT="0" distB="0" distL="0" distR="0" simplePos="0" relativeHeight="251659264" behindDoc="0" locked="0" layoutInCell="1" allowOverlap="1" wp14:anchorId="50A47BD3" wp14:editId="512F2372">
                <wp:simplePos x="0" y="0"/>
                <wp:positionH relativeFrom="column">
                  <wp:posOffset>-3810</wp:posOffset>
                </wp:positionH>
                <wp:positionV relativeFrom="paragraph">
                  <wp:posOffset>24130</wp:posOffset>
                </wp:positionV>
                <wp:extent cx="285750" cy="276860"/>
                <wp:effectExtent l="0" t="0" r="0" b="0"/>
                <wp:wrapSquare wrapText="bothSides"/>
                <wp:docPr id="1" name="_tx_id_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tx_id_1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768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EE205B" w14:paraId="7E7C7369" w14:textId="77777777" w:rsidTr="00EE205B">
      <w:tblPrEx>
        <w:tblCellMar>
          <w:top w:w="0" w:type="dxa"/>
        </w:tblCellMar>
      </w:tblPrEx>
      <w:tc>
        <w:tcPr>
          <w:tcW w:w="8400" w:type="dxa"/>
          <w:gridSpan w:val="3"/>
          <w:tcBorders>
            <w:top w:val="nil"/>
            <w:left w:val="nil"/>
            <w:bottom w:val="nil"/>
            <w:right w:val="nil"/>
          </w:tcBorders>
        </w:tcPr>
        <w:p w14:paraId="4CA24F4C" w14:textId="77777777" w:rsidR="00BA0FC0" w:rsidRDefault="00BA0FC0">
          <w:pPr>
            <w:pStyle w:val="Style"/>
            <w:jc w:val="center"/>
            <w:rPr>
              <w:rFonts w:ascii="Calibri" w:hAnsi="Calibri" w:cs="Calibri"/>
              <w:b/>
              <w:bCs/>
              <w:color w:val="000000"/>
              <w:sz w:val="14"/>
              <w:szCs w:val="14"/>
            </w:rPr>
          </w:pPr>
        </w:p>
      </w:tc>
      <w:tc>
        <w:tcPr>
          <w:tcW w:w="1545" w:type="dxa"/>
          <w:tcBorders>
            <w:top w:val="nil"/>
            <w:left w:val="nil"/>
            <w:bottom w:val="nil"/>
            <w:right w:val="nil"/>
          </w:tcBorders>
        </w:tcPr>
        <w:p w14:paraId="1CBCD8F6" w14:textId="77777777" w:rsidR="00BA0FC0" w:rsidRDefault="00BA0FC0">
          <w:pPr>
            <w:pStyle w:val="Style"/>
            <w:rPr>
              <w:rFonts w:ascii="Calibri" w:hAnsi="Calibri" w:cs="Calibri"/>
              <w:b/>
              <w:bCs/>
              <w:color w:val="000000"/>
              <w:sz w:val="14"/>
              <w:szCs w:val="14"/>
            </w:rPr>
          </w:pPr>
        </w:p>
      </w:tc>
      <w:tc>
        <w:tcPr>
          <w:tcW w:w="540" w:type="dxa"/>
          <w:vMerge/>
          <w:tcBorders>
            <w:top w:val="nil"/>
            <w:left w:val="nil"/>
            <w:bottom w:val="nil"/>
            <w:right w:val="nil"/>
          </w:tcBorders>
        </w:tcPr>
        <w:p w14:paraId="13DC1E20" w14:textId="77777777" w:rsidR="00BA0FC0" w:rsidRDefault="00BA0FC0">
          <w:pPr>
            <w:pStyle w:val="Style"/>
            <w:rPr>
              <w:rFonts w:ascii="Calibri" w:hAnsi="Calibri" w:cs="Calibri"/>
              <w:b/>
              <w:bCs/>
              <w:color w:val="000000"/>
              <w:sz w:val="14"/>
              <w:szCs w:val="14"/>
            </w:rPr>
          </w:pP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5EF93F" w14:textId="77777777" w:rsidR="00BA0FC0" w:rsidRDefault="00BA0FC0">
    <w:pPr>
      <w:pStyle w:val="Style"/>
      <w:rPr>
        <w:rFonts w:ascii="Arial" w:hAnsi="Arial" w:cs="Arial"/>
        <w:b/>
        <w:bCs/>
        <w:color w:val="000000"/>
        <w:sz w:val="6"/>
        <w:szCs w:val="6"/>
      </w:rPr>
    </w:pPr>
  </w:p>
  <w:p w14:paraId="778CA1E7" w14:textId="77777777" w:rsidR="00BA0FC0" w:rsidRDefault="00BA0FC0">
    <w:pPr>
      <w:pStyle w:val="Style"/>
      <w:jc w:val="right"/>
      <w:rPr>
        <w:rFonts w:ascii="Calibri" w:hAnsi="Calibri" w:cs="Calibri"/>
        <w:b/>
        <w:bCs/>
        <w:color w:val="000000"/>
        <w:sz w:val="14"/>
        <w:szCs w:val="14"/>
      </w:rPr>
    </w:pPr>
  </w:p>
  <w:tbl>
    <w:tblPr>
      <w:tblW w:w="0" w:type="auto"/>
      <w:tblInd w:w="36" w:type="dxa"/>
      <w:tblLayout w:type="fixed"/>
      <w:tblCellMar>
        <w:top w:w="113" w:type="dxa"/>
        <w:left w:w="36" w:type="dxa"/>
        <w:right w:w="36" w:type="dxa"/>
      </w:tblCellMar>
      <w:tblLook w:val="0000" w:firstRow="0" w:lastRow="0" w:firstColumn="0" w:lastColumn="0" w:noHBand="0" w:noVBand="0"/>
    </w:tblPr>
    <w:tblGrid>
      <w:gridCol w:w="5175"/>
      <w:gridCol w:w="1575"/>
      <w:gridCol w:w="1650"/>
      <w:gridCol w:w="1545"/>
      <w:gridCol w:w="540"/>
    </w:tblGrid>
    <w:tr w:rsidR="00824444" w14:paraId="2DB823F0" w14:textId="77777777">
      <w:trPr>
        <w:trHeight w:val="85"/>
      </w:trPr>
      <w:tc>
        <w:tcPr>
          <w:tcW w:w="5175" w:type="dxa"/>
          <w:tcBorders>
            <w:top w:val="single" w:sz="10" w:space="0" w:color="404040"/>
            <w:left w:val="nil"/>
            <w:bottom w:val="nil"/>
            <w:right w:val="nil"/>
          </w:tcBorders>
        </w:tcPr>
        <w:p w14:paraId="692C07B6" w14:textId="77777777" w:rsidR="00BA0FC0" w:rsidRDefault="00BA0FC0">
          <w:pPr>
            <w:pStyle w:val="Style"/>
            <w:rPr>
              <w:rFonts w:ascii="Calibri" w:hAnsi="Calibri" w:cs="Calibri"/>
              <w:b/>
              <w:bCs/>
              <w:color w:val="000000"/>
              <w:sz w:val="14"/>
              <w:szCs w:val="14"/>
            </w:rPr>
          </w:pPr>
          <w:r>
            <w:rPr>
              <w:rFonts w:ascii="Calibri" w:hAnsi="Calibri" w:cs="Calibri"/>
              <w:b/>
              <w:bCs/>
              <w:color w:val="000000"/>
              <w:sz w:val="14"/>
              <w:szCs w:val="14"/>
            </w:rPr>
            <w:t xml:space="preserve"> Cahier des clauses techniques particulières</w:t>
          </w:r>
        </w:p>
      </w:tc>
      <w:tc>
        <w:tcPr>
          <w:tcW w:w="1575" w:type="dxa"/>
          <w:tcBorders>
            <w:top w:val="single" w:sz="10" w:space="0" w:color="404040"/>
            <w:left w:val="nil"/>
            <w:bottom w:val="nil"/>
            <w:right w:val="nil"/>
          </w:tcBorders>
        </w:tcPr>
        <w:p w14:paraId="5930C76E" w14:textId="77777777" w:rsidR="00BA0FC0" w:rsidRDefault="00BA0FC0">
          <w:pPr>
            <w:pStyle w:val="Style"/>
            <w:jc w:val="center"/>
            <w:rPr>
              <w:rFonts w:ascii="Calibri" w:hAnsi="Calibri" w:cs="Calibri"/>
              <w:b/>
              <w:bCs/>
              <w:color w:val="000000"/>
              <w:sz w:val="14"/>
              <w:szCs w:val="14"/>
            </w:rPr>
          </w:pPr>
        </w:p>
      </w:tc>
      <w:tc>
        <w:tcPr>
          <w:tcW w:w="1650" w:type="dxa"/>
          <w:tcBorders>
            <w:top w:val="single" w:sz="10" w:space="0" w:color="404040"/>
            <w:left w:val="nil"/>
            <w:bottom w:val="nil"/>
            <w:right w:val="nil"/>
          </w:tcBorders>
        </w:tcPr>
        <w:p w14:paraId="3F5F9988" w14:textId="77777777" w:rsidR="00BA0FC0" w:rsidRDefault="00BA0FC0">
          <w:pPr>
            <w:pStyle w:val="Style"/>
            <w:jc w:val="center"/>
            <w:rPr>
              <w:rFonts w:ascii="Calibri" w:hAnsi="Calibri" w:cs="Calibri"/>
              <w:b/>
              <w:bCs/>
              <w:color w:val="000000"/>
              <w:sz w:val="14"/>
              <w:szCs w:val="14"/>
            </w:rPr>
          </w:pPr>
        </w:p>
      </w:tc>
      <w:tc>
        <w:tcPr>
          <w:tcW w:w="1545" w:type="dxa"/>
          <w:tcBorders>
            <w:top w:val="single" w:sz="10" w:space="0" w:color="404040"/>
            <w:left w:val="nil"/>
            <w:bottom w:val="nil"/>
            <w:right w:val="nil"/>
          </w:tcBorders>
        </w:tcPr>
        <w:p w14:paraId="5191D6B0" w14:textId="77777777" w:rsidR="00BA0FC0" w:rsidRDefault="00BA0FC0">
          <w:pPr>
            <w:pStyle w:val="Style"/>
            <w:jc w:val="center"/>
            <w:rPr>
              <w:rFonts w:ascii="Calibri" w:hAnsi="Calibri" w:cs="Calibri"/>
              <w:b/>
              <w:bCs/>
              <w:color w:val="000000"/>
              <w:sz w:val="14"/>
              <w:szCs w:val="14"/>
            </w:rPr>
          </w:pPr>
          <w:r>
            <w:rPr>
              <w:rFonts w:ascii="Calibri" w:hAnsi="Calibri" w:cs="Calibri"/>
              <w:b/>
              <w:bCs/>
              <w:color w:val="000000"/>
              <w:sz w:val="14"/>
              <w:szCs w:val="14"/>
            </w:rPr>
            <w:t xml:space="preserve">Page </w:t>
          </w:r>
          <w:r>
            <w:rPr>
              <w:rFonts w:ascii="Calibri" w:hAnsi="Calibri" w:cs="Calibri"/>
              <w:b/>
              <w:bCs/>
              <w:color w:val="000000"/>
              <w:sz w:val="14"/>
              <w:szCs w:val="14"/>
            </w:rPr>
            <w:fldChar w:fldCharType="begin"/>
          </w:r>
          <w:r>
            <w:rPr>
              <w:rFonts w:ascii="Calibri" w:hAnsi="Calibri" w:cs="Calibri"/>
              <w:b/>
              <w:bCs/>
              <w:color w:val="000000"/>
              <w:sz w:val="14"/>
              <w:szCs w:val="14"/>
            </w:rPr>
            <w:instrText>page</w:instrText>
          </w:r>
          <w:r>
            <w:rPr>
              <w:rFonts w:ascii="Calibri" w:hAnsi="Calibri" w:cs="Calibri"/>
              <w:b/>
              <w:bCs/>
              <w:color w:val="000000"/>
              <w:sz w:val="14"/>
              <w:szCs w:val="14"/>
            </w:rPr>
            <w:fldChar w:fldCharType="separate"/>
          </w:r>
          <w:r>
            <w:rPr>
              <w:rFonts w:ascii="Calibri" w:hAnsi="Calibri" w:cs="Calibri"/>
              <w:b/>
              <w:bCs/>
              <w:color w:val="000000"/>
              <w:sz w:val="14"/>
              <w:szCs w:val="14"/>
            </w:rPr>
            <w:t>Page en cours</w:t>
          </w:r>
          <w:r>
            <w:rPr>
              <w:rFonts w:ascii="Calibri" w:hAnsi="Calibri" w:cs="Calibri"/>
              <w:b/>
              <w:bCs/>
              <w:color w:val="000000"/>
              <w:sz w:val="14"/>
              <w:szCs w:val="14"/>
            </w:rPr>
            <w:fldChar w:fldCharType="end"/>
          </w:r>
          <w:r>
            <w:rPr>
              <w:rFonts w:ascii="Calibri" w:hAnsi="Calibri" w:cs="Calibri"/>
              <w:b/>
              <w:bCs/>
              <w:color w:val="000000"/>
              <w:sz w:val="14"/>
              <w:szCs w:val="14"/>
            </w:rPr>
            <w:t xml:space="preserve"> / </w:t>
          </w:r>
          <w:r>
            <w:rPr>
              <w:rFonts w:ascii="Calibri" w:hAnsi="Calibri" w:cs="Calibri"/>
              <w:b/>
              <w:bCs/>
              <w:color w:val="000000"/>
              <w:sz w:val="14"/>
              <w:szCs w:val="14"/>
            </w:rPr>
            <w:fldChar w:fldCharType="begin"/>
          </w:r>
          <w:r>
            <w:rPr>
              <w:rFonts w:ascii="Calibri" w:hAnsi="Calibri" w:cs="Calibri"/>
              <w:b/>
              <w:bCs/>
              <w:color w:val="000000"/>
              <w:sz w:val="14"/>
              <w:szCs w:val="14"/>
            </w:rPr>
            <w:instrText>numpages</w:instrText>
          </w:r>
          <w:r>
            <w:rPr>
              <w:rFonts w:ascii="Calibri" w:hAnsi="Calibri" w:cs="Calibri"/>
              <w:b/>
              <w:bCs/>
              <w:color w:val="000000"/>
              <w:sz w:val="14"/>
              <w:szCs w:val="14"/>
            </w:rPr>
            <w:fldChar w:fldCharType="separate"/>
          </w:r>
          <w:r>
            <w:rPr>
              <w:rFonts w:ascii="Calibri" w:hAnsi="Calibri" w:cs="Calibri"/>
              <w:b/>
              <w:bCs/>
              <w:color w:val="000000"/>
              <w:sz w:val="14"/>
              <w:szCs w:val="14"/>
            </w:rPr>
            <w:t>Nombre de Pages</w:t>
          </w:r>
          <w:r>
            <w:rPr>
              <w:rFonts w:ascii="Calibri" w:hAnsi="Calibri" w:cs="Calibri"/>
              <w:b/>
              <w:bCs/>
              <w:color w:val="000000"/>
              <w:sz w:val="14"/>
              <w:szCs w:val="14"/>
            </w:rPr>
            <w:fldChar w:fldCharType="end"/>
          </w:r>
        </w:p>
      </w:tc>
      <w:tc>
        <w:tcPr>
          <w:tcW w:w="540" w:type="dxa"/>
          <w:vMerge w:val="restart"/>
          <w:tcBorders>
            <w:top w:val="nil"/>
            <w:left w:val="nil"/>
            <w:bottom w:val="nil"/>
            <w:right w:val="nil"/>
          </w:tcBorders>
          <w:tcMar>
            <w:top w:w="0" w:type="dxa"/>
          </w:tcMar>
        </w:tcPr>
        <w:p w14:paraId="62E6076F" w14:textId="77777777" w:rsidR="00BA0FC0" w:rsidRDefault="00BA0FC0">
          <w:pPr>
            <w:pStyle w:val="Style"/>
            <w:rPr>
              <w:rFonts w:ascii="Calibri" w:hAnsi="Calibri" w:cs="Calibri"/>
              <w:b/>
              <w:bCs/>
              <w:color w:val="000000"/>
              <w:sz w:val="14"/>
              <w:szCs w:val="14"/>
            </w:rPr>
          </w:pPr>
          <w:r>
            <w:rPr>
              <w:noProof/>
            </w:rPr>
            <w:drawing>
              <wp:anchor distT="0" distB="0" distL="0" distR="0" simplePos="0" relativeHeight="251661312" behindDoc="0" locked="0" layoutInCell="1" allowOverlap="1" wp14:anchorId="05B4861E" wp14:editId="7989D0A3">
                <wp:simplePos x="0" y="0"/>
                <wp:positionH relativeFrom="column">
                  <wp:posOffset>-3810</wp:posOffset>
                </wp:positionH>
                <wp:positionV relativeFrom="paragraph">
                  <wp:posOffset>24130</wp:posOffset>
                </wp:positionV>
                <wp:extent cx="285750" cy="276860"/>
                <wp:effectExtent l="0" t="0" r="0" b="0"/>
                <wp:wrapSquare wrapText="bothSides"/>
                <wp:docPr id="2" name="_tx_id_1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tx_id_1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750" cy="2768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EE205B" w14:paraId="789016A8" w14:textId="77777777" w:rsidTr="00EE205B">
      <w:tblPrEx>
        <w:tblCellMar>
          <w:top w:w="0" w:type="dxa"/>
        </w:tblCellMar>
      </w:tblPrEx>
      <w:tc>
        <w:tcPr>
          <w:tcW w:w="8400" w:type="dxa"/>
          <w:gridSpan w:val="3"/>
          <w:tcBorders>
            <w:top w:val="nil"/>
            <w:left w:val="nil"/>
            <w:bottom w:val="nil"/>
            <w:right w:val="nil"/>
          </w:tcBorders>
        </w:tcPr>
        <w:p w14:paraId="0C477646" w14:textId="77777777" w:rsidR="00BA0FC0" w:rsidRDefault="00BA0FC0">
          <w:pPr>
            <w:pStyle w:val="Style"/>
            <w:jc w:val="center"/>
            <w:rPr>
              <w:rFonts w:ascii="Calibri" w:hAnsi="Calibri" w:cs="Calibri"/>
              <w:b/>
              <w:bCs/>
              <w:color w:val="000000"/>
              <w:sz w:val="14"/>
              <w:szCs w:val="14"/>
            </w:rPr>
          </w:pPr>
        </w:p>
      </w:tc>
      <w:tc>
        <w:tcPr>
          <w:tcW w:w="1545" w:type="dxa"/>
          <w:tcBorders>
            <w:top w:val="nil"/>
            <w:left w:val="nil"/>
            <w:bottom w:val="nil"/>
            <w:right w:val="nil"/>
          </w:tcBorders>
        </w:tcPr>
        <w:p w14:paraId="59F71BAE" w14:textId="77777777" w:rsidR="00BA0FC0" w:rsidRDefault="00BA0FC0">
          <w:pPr>
            <w:pStyle w:val="Style"/>
            <w:rPr>
              <w:rFonts w:ascii="Calibri" w:hAnsi="Calibri" w:cs="Calibri"/>
              <w:b/>
              <w:bCs/>
              <w:color w:val="000000"/>
              <w:sz w:val="14"/>
              <w:szCs w:val="14"/>
            </w:rPr>
          </w:pPr>
        </w:p>
      </w:tc>
      <w:tc>
        <w:tcPr>
          <w:tcW w:w="540" w:type="dxa"/>
          <w:vMerge/>
          <w:tcBorders>
            <w:top w:val="nil"/>
            <w:left w:val="nil"/>
            <w:bottom w:val="nil"/>
            <w:right w:val="nil"/>
          </w:tcBorders>
        </w:tcPr>
        <w:p w14:paraId="77EDCAF5" w14:textId="77777777" w:rsidR="00BA0FC0" w:rsidRDefault="00BA0FC0">
          <w:pPr>
            <w:pStyle w:val="Style"/>
            <w:rPr>
              <w:rFonts w:ascii="Calibri" w:hAnsi="Calibri" w:cs="Calibri"/>
              <w:b/>
              <w:bCs/>
              <w:color w:val="000000"/>
              <w:sz w:val="14"/>
              <w:szCs w:val="14"/>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353F3D" w14:textId="77777777" w:rsidR="00BA0FC0" w:rsidRDefault="00BA0FC0">
      <w:r>
        <w:separator/>
      </w:r>
    </w:p>
  </w:footnote>
  <w:footnote w:type="continuationSeparator" w:id="0">
    <w:p w14:paraId="5D78FBE7" w14:textId="77777777" w:rsidR="00BA0FC0" w:rsidRDefault="00BA0F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B564F2" w14:textId="77777777" w:rsidR="00BA0FC0" w:rsidRDefault="00BA0FC0">
    <w:pPr>
      <w:widowControl w:val="0"/>
      <w:autoSpaceDE w:val="0"/>
      <w:autoSpaceDN w:val="0"/>
      <w:adjustRightInd w:val="0"/>
      <w:rPr>
        <w:rFonts w:ascii="Times New Roman" w:hAnsi="Times New Roman" w:cs="Times New Roman"/>
        <w:kern w:val="0"/>
        <w:sz w:val="2"/>
        <w:szCs w:val="2"/>
        <w:lang w:bidi="ar-LY"/>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36" w:type="dxa"/>
      <w:tblLayout w:type="fixed"/>
      <w:tblCellMar>
        <w:top w:w="113" w:type="dxa"/>
        <w:left w:w="36" w:type="dxa"/>
        <w:bottom w:w="113" w:type="dxa"/>
        <w:right w:w="36" w:type="dxa"/>
      </w:tblCellMar>
      <w:tblLook w:val="0000" w:firstRow="0" w:lastRow="0" w:firstColumn="0" w:lastColumn="0" w:noHBand="0" w:noVBand="0"/>
    </w:tblPr>
    <w:tblGrid>
      <w:gridCol w:w="8850"/>
      <w:gridCol w:w="1635"/>
    </w:tblGrid>
    <w:tr w:rsidR="00824444" w14:paraId="6001B99E" w14:textId="77777777">
      <w:tc>
        <w:tcPr>
          <w:tcW w:w="8850" w:type="dxa"/>
          <w:tcBorders>
            <w:top w:val="nil"/>
            <w:left w:val="nil"/>
            <w:bottom w:val="single" w:sz="6" w:space="0" w:color="auto"/>
            <w:right w:val="nil"/>
          </w:tcBorders>
          <w:vAlign w:val="center"/>
        </w:tcPr>
        <w:p w14:paraId="0261D150" w14:textId="77777777" w:rsidR="00BA0FC0" w:rsidRDefault="00BA0FC0">
          <w:pPr>
            <w:pStyle w:val="Style"/>
            <w:rPr>
              <w:rFonts w:ascii="Calibri" w:hAnsi="Calibri" w:cs="Calibri"/>
              <w:b/>
              <w:bCs/>
              <w:color w:val="000000"/>
              <w:sz w:val="22"/>
              <w:szCs w:val="22"/>
            </w:rPr>
          </w:pPr>
          <w:r>
            <w:rPr>
              <w:rFonts w:ascii="Calibri" w:hAnsi="Calibri" w:cs="Calibri"/>
              <w:b/>
              <w:bCs/>
              <w:color w:val="000000"/>
              <w:sz w:val="28"/>
              <w:szCs w:val="28"/>
            </w:rPr>
            <w:t>Installation d'une centrale photovoltaïque sur la toiture de l'école maternelle de Chatel sur Moselle</w:t>
          </w:r>
          <w:r>
            <w:rPr>
              <w:rFonts w:ascii="Calibri" w:hAnsi="Calibri" w:cs="Calibri"/>
              <w:b/>
              <w:bCs/>
              <w:color w:val="000000"/>
            </w:rPr>
            <w:t xml:space="preserve"> </w:t>
          </w:r>
        </w:p>
        <w:p w14:paraId="7DA7A16E" w14:textId="77777777" w:rsidR="00BA0FC0" w:rsidRDefault="00BA0FC0">
          <w:pPr>
            <w:pStyle w:val="Style"/>
            <w:rPr>
              <w:rFonts w:ascii="Tahoma" w:hAnsi="Tahoma" w:cs="Tahoma"/>
              <w:b/>
              <w:bCs/>
              <w:color w:val="000000"/>
            </w:rPr>
          </w:pPr>
          <w:r>
            <w:rPr>
              <w:rFonts w:ascii="Calibri" w:hAnsi="Calibri" w:cs="Calibri"/>
              <w:color w:val="000000"/>
            </w:rPr>
            <w:t>SEM Terr'ENR</w:t>
          </w:r>
        </w:p>
      </w:tc>
      <w:tc>
        <w:tcPr>
          <w:tcW w:w="1635" w:type="dxa"/>
          <w:tcBorders>
            <w:top w:val="nil"/>
            <w:left w:val="nil"/>
            <w:bottom w:val="single" w:sz="6" w:space="0" w:color="auto"/>
            <w:right w:val="nil"/>
          </w:tcBorders>
          <w:tcMar>
            <w:top w:w="57" w:type="dxa"/>
            <w:bottom w:w="57" w:type="dxa"/>
          </w:tcMar>
          <w:vAlign w:val="center"/>
        </w:tcPr>
        <w:p w14:paraId="22E90216" w14:textId="77777777" w:rsidR="00BA0FC0" w:rsidRDefault="00BA0FC0">
          <w:pPr>
            <w:pStyle w:val="Style"/>
            <w:jc w:val="center"/>
            <w:rPr>
              <w:rFonts w:ascii="Tahoma" w:hAnsi="Tahoma" w:cs="Tahoma"/>
              <w:b/>
              <w:bCs/>
              <w:color w:val="000000"/>
            </w:rPr>
          </w:pPr>
          <w:r>
            <w:rPr>
              <w:rFonts w:ascii="Tahoma" w:hAnsi="Tahoma" w:cs="Tahoma"/>
              <w:b/>
              <w:bCs/>
              <w:noProof/>
              <w:color w:val="000000"/>
            </w:rPr>
            <w:drawing>
              <wp:inline distT="0" distB="0" distL="0" distR="0" wp14:anchorId="0584C482" wp14:editId="51735584">
                <wp:extent cx="914400" cy="24765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247650"/>
                        </a:xfrm>
                        <a:prstGeom prst="rect">
                          <a:avLst/>
                        </a:prstGeom>
                        <a:noFill/>
                        <a:ln>
                          <a:noFill/>
                        </a:ln>
                      </pic:spPr>
                    </pic:pic>
                  </a:graphicData>
                </a:graphic>
              </wp:inline>
            </w:drawing>
          </w:r>
        </w:p>
      </w:tc>
    </w:tr>
    <w:tr w:rsidR="00EE205B" w14:paraId="139C3B5A" w14:textId="77777777" w:rsidTr="00EE205B">
      <w:tblPrEx>
        <w:tblCellMar>
          <w:top w:w="57" w:type="dxa"/>
          <w:bottom w:w="57" w:type="dxa"/>
        </w:tblCellMar>
      </w:tblPrEx>
      <w:tc>
        <w:tcPr>
          <w:tcW w:w="10485" w:type="dxa"/>
          <w:gridSpan w:val="2"/>
          <w:tcBorders>
            <w:top w:val="nil"/>
            <w:left w:val="nil"/>
            <w:bottom w:val="nil"/>
            <w:right w:val="nil"/>
          </w:tcBorders>
          <w:tcMar>
            <w:top w:w="28" w:type="dxa"/>
            <w:left w:w="0" w:type="dxa"/>
            <w:bottom w:w="0" w:type="dxa"/>
          </w:tcMar>
        </w:tcPr>
        <w:p w14:paraId="3D3AC202" w14:textId="77777777" w:rsidR="00BA0FC0" w:rsidRDefault="00BA0FC0">
          <w:pPr>
            <w:pStyle w:val="Style"/>
            <w:jc w:val="right"/>
            <w:rPr>
              <w:rFonts w:ascii="Calibri" w:hAnsi="Calibri" w:cs="Calibri"/>
              <w:b/>
              <w:bCs/>
              <w:color w:val="000000"/>
              <w:sz w:val="28"/>
              <w:szCs w:val="28"/>
            </w:rPr>
          </w:pPr>
          <w:r>
            <w:rPr>
              <w:rFonts w:ascii="Calibri" w:hAnsi="Calibri" w:cs="Calibri"/>
              <w:b/>
              <w:bCs/>
              <w:color w:val="000000"/>
              <w:sz w:val="14"/>
              <w:szCs w:val="14"/>
            </w:rPr>
            <w:t>ACERE Groupe - 5 quartier de la Magdeleine - 88000 EPINAL</w:t>
          </w:r>
        </w:p>
      </w:tc>
    </w:tr>
  </w:tbl>
  <w:p w14:paraId="6B9DB067" w14:textId="77777777" w:rsidR="00BA0FC0" w:rsidRDefault="00BA0FC0">
    <w:pPr>
      <w:pStyle w:val="Style"/>
      <w:rPr>
        <w:rFonts w:ascii="Tahoma" w:hAnsi="Tahoma" w:cs="Tahoma"/>
        <w:b/>
        <w:bCs/>
        <w:color w:val="000000"/>
        <w:sz w:val="18"/>
        <w:szCs w:val="18"/>
      </w:rPr>
    </w:pPr>
    <w:r>
      <w:rPr>
        <w:rFonts w:ascii="Tahoma" w:hAnsi="Tahoma" w:cs="Tahoma"/>
        <w:b/>
        <w:bCs/>
        <w:color w:val="000000"/>
        <w:sz w:val="18"/>
        <w:szCs w:val="1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36" w:type="dxa"/>
      <w:tblLayout w:type="fixed"/>
      <w:tblCellMar>
        <w:top w:w="113" w:type="dxa"/>
        <w:left w:w="36" w:type="dxa"/>
        <w:bottom w:w="113" w:type="dxa"/>
        <w:right w:w="36" w:type="dxa"/>
      </w:tblCellMar>
      <w:tblLook w:val="0000" w:firstRow="0" w:lastRow="0" w:firstColumn="0" w:lastColumn="0" w:noHBand="0" w:noVBand="0"/>
    </w:tblPr>
    <w:tblGrid>
      <w:gridCol w:w="8850"/>
      <w:gridCol w:w="1635"/>
    </w:tblGrid>
    <w:tr w:rsidR="00824444" w14:paraId="2A08E17C" w14:textId="77777777">
      <w:tc>
        <w:tcPr>
          <w:tcW w:w="8850" w:type="dxa"/>
          <w:tcBorders>
            <w:top w:val="nil"/>
            <w:left w:val="nil"/>
            <w:bottom w:val="single" w:sz="6" w:space="0" w:color="auto"/>
            <w:right w:val="nil"/>
          </w:tcBorders>
          <w:vAlign w:val="center"/>
        </w:tcPr>
        <w:p w14:paraId="3313217B" w14:textId="77777777" w:rsidR="00BA0FC0" w:rsidRDefault="00BA0FC0">
          <w:pPr>
            <w:pStyle w:val="Style"/>
            <w:rPr>
              <w:rFonts w:ascii="Calibri" w:hAnsi="Calibri" w:cs="Calibri"/>
              <w:b/>
              <w:bCs/>
              <w:color w:val="000000"/>
              <w:sz w:val="22"/>
              <w:szCs w:val="22"/>
            </w:rPr>
          </w:pPr>
          <w:r>
            <w:rPr>
              <w:rFonts w:ascii="Calibri" w:hAnsi="Calibri" w:cs="Calibri"/>
              <w:b/>
              <w:bCs/>
              <w:color w:val="000000"/>
              <w:sz w:val="28"/>
              <w:szCs w:val="28"/>
            </w:rPr>
            <w:t>Installation d'une centrale photovoltaïque sur la toiture de l'école maternelle de Chatel sur Moselle</w:t>
          </w:r>
          <w:r>
            <w:rPr>
              <w:rFonts w:ascii="Calibri" w:hAnsi="Calibri" w:cs="Calibri"/>
              <w:b/>
              <w:bCs/>
              <w:color w:val="000000"/>
            </w:rPr>
            <w:t xml:space="preserve"> </w:t>
          </w:r>
        </w:p>
        <w:p w14:paraId="7FF83BB4" w14:textId="77777777" w:rsidR="00BA0FC0" w:rsidRDefault="00BA0FC0">
          <w:pPr>
            <w:pStyle w:val="Style"/>
            <w:rPr>
              <w:rFonts w:ascii="Tahoma" w:hAnsi="Tahoma" w:cs="Tahoma"/>
              <w:b/>
              <w:bCs/>
              <w:color w:val="000000"/>
            </w:rPr>
          </w:pPr>
          <w:r>
            <w:rPr>
              <w:rFonts w:ascii="Calibri" w:hAnsi="Calibri" w:cs="Calibri"/>
              <w:color w:val="000000"/>
            </w:rPr>
            <w:t>SEM Terr'ENR</w:t>
          </w:r>
        </w:p>
      </w:tc>
      <w:tc>
        <w:tcPr>
          <w:tcW w:w="1635" w:type="dxa"/>
          <w:tcBorders>
            <w:top w:val="nil"/>
            <w:left w:val="nil"/>
            <w:bottom w:val="single" w:sz="6" w:space="0" w:color="auto"/>
            <w:right w:val="nil"/>
          </w:tcBorders>
          <w:tcMar>
            <w:top w:w="57" w:type="dxa"/>
            <w:bottom w:w="57" w:type="dxa"/>
          </w:tcMar>
          <w:vAlign w:val="center"/>
        </w:tcPr>
        <w:p w14:paraId="7117684A" w14:textId="77777777" w:rsidR="00BA0FC0" w:rsidRDefault="00BA0FC0">
          <w:pPr>
            <w:pStyle w:val="Style"/>
            <w:jc w:val="center"/>
            <w:rPr>
              <w:rFonts w:ascii="Tahoma" w:hAnsi="Tahoma" w:cs="Tahoma"/>
              <w:b/>
              <w:bCs/>
              <w:color w:val="000000"/>
            </w:rPr>
          </w:pPr>
          <w:r>
            <w:rPr>
              <w:rFonts w:ascii="Tahoma" w:hAnsi="Tahoma" w:cs="Tahoma"/>
              <w:b/>
              <w:bCs/>
              <w:noProof/>
              <w:color w:val="000000"/>
            </w:rPr>
            <w:drawing>
              <wp:inline distT="0" distB="0" distL="0" distR="0" wp14:anchorId="186FA56E" wp14:editId="0E2A3EB6">
                <wp:extent cx="914400" cy="24765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247650"/>
                        </a:xfrm>
                        <a:prstGeom prst="rect">
                          <a:avLst/>
                        </a:prstGeom>
                        <a:noFill/>
                        <a:ln>
                          <a:noFill/>
                        </a:ln>
                      </pic:spPr>
                    </pic:pic>
                  </a:graphicData>
                </a:graphic>
              </wp:inline>
            </w:drawing>
          </w:r>
        </w:p>
      </w:tc>
    </w:tr>
    <w:tr w:rsidR="00EE205B" w14:paraId="55953768" w14:textId="77777777" w:rsidTr="00EE205B">
      <w:tblPrEx>
        <w:tblCellMar>
          <w:top w:w="57" w:type="dxa"/>
          <w:bottom w:w="57" w:type="dxa"/>
        </w:tblCellMar>
      </w:tblPrEx>
      <w:tc>
        <w:tcPr>
          <w:tcW w:w="10485" w:type="dxa"/>
          <w:gridSpan w:val="2"/>
          <w:tcBorders>
            <w:top w:val="nil"/>
            <w:left w:val="nil"/>
            <w:bottom w:val="nil"/>
            <w:right w:val="nil"/>
          </w:tcBorders>
          <w:tcMar>
            <w:top w:w="28" w:type="dxa"/>
            <w:left w:w="0" w:type="dxa"/>
            <w:bottom w:w="0" w:type="dxa"/>
          </w:tcMar>
        </w:tcPr>
        <w:p w14:paraId="31BF1C9A" w14:textId="77777777" w:rsidR="00BA0FC0" w:rsidRDefault="00BA0FC0">
          <w:pPr>
            <w:pStyle w:val="Style"/>
            <w:jc w:val="right"/>
            <w:rPr>
              <w:rFonts w:ascii="Calibri" w:hAnsi="Calibri" w:cs="Calibri"/>
              <w:b/>
              <w:bCs/>
              <w:color w:val="000000"/>
              <w:sz w:val="28"/>
              <w:szCs w:val="28"/>
            </w:rPr>
          </w:pPr>
          <w:r>
            <w:rPr>
              <w:rFonts w:ascii="Calibri" w:hAnsi="Calibri" w:cs="Calibri"/>
              <w:b/>
              <w:bCs/>
              <w:color w:val="000000"/>
              <w:sz w:val="14"/>
              <w:szCs w:val="14"/>
            </w:rPr>
            <w:t>ACERE Groupe - 5 quartier de la Magdeleine - 88000 EPINAL</w:t>
          </w:r>
        </w:p>
      </w:tc>
    </w:tr>
  </w:tbl>
  <w:p w14:paraId="587B85AB" w14:textId="77777777" w:rsidR="00BA0FC0" w:rsidRDefault="00BA0FC0">
    <w:pPr>
      <w:pStyle w:val="Style"/>
      <w:rPr>
        <w:rFonts w:ascii="Tahoma" w:hAnsi="Tahoma" w:cs="Tahoma"/>
        <w:b/>
        <w:bCs/>
        <w:color w:val="000000"/>
        <w:sz w:val="18"/>
        <w:szCs w:val="18"/>
      </w:rPr>
    </w:pPr>
    <w:r>
      <w:rPr>
        <w:rFonts w:ascii="Tahoma" w:hAnsi="Tahoma" w:cs="Tahoma"/>
        <w:b/>
        <w:bCs/>
        <w:color w:val="000000"/>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FFFFFFFF"/>
    <w:lvl w:ilvl="0">
      <w:start w:val="1"/>
      <w:numFmt w:val="bullet"/>
      <w:lvlText w:val="·"/>
      <w:lvlJc w:val="left"/>
      <w:rPr>
        <w:rFonts w:ascii="Symbol" w:hAnsi="Symbol" w:cs="Symbol"/>
      </w:rPr>
    </w:lvl>
  </w:abstractNum>
  <w:abstractNum w:abstractNumId="1" w15:restartNumberingAfterBreak="0">
    <w:nsid w:val="00000002"/>
    <w:multiLevelType w:val="singleLevel"/>
    <w:tmpl w:val="FFFFFFFF"/>
    <w:lvl w:ilvl="0">
      <w:start w:val="1"/>
      <w:numFmt w:val="bullet"/>
      <w:lvlText w:val="-"/>
      <w:lvlJc w:val="left"/>
      <w:rPr>
        <w:rFonts w:ascii="Symbol" w:hAnsi="Symbol" w:cs="Symbol"/>
      </w:rPr>
    </w:lvl>
  </w:abstractNum>
  <w:abstractNum w:abstractNumId="2" w15:restartNumberingAfterBreak="0">
    <w:nsid w:val="00000003"/>
    <w:multiLevelType w:val="singleLevel"/>
    <w:tmpl w:val="FFFFFFFF"/>
    <w:lvl w:ilvl="0">
      <w:start w:val="1"/>
      <w:numFmt w:val="bullet"/>
      <w:lvlText w:val="*"/>
      <w:lvlJc w:val="left"/>
      <w:rPr>
        <w:rFonts w:ascii="Symbol" w:hAnsi="Symbol" w:cs="Symbol"/>
      </w:rPr>
    </w:lvl>
  </w:abstractNum>
  <w:abstractNum w:abstractNumId="3" w15:restartNumberingAfterBreak="0">
    <w:nsid w:val="00000004"/>
    <w:multiLevelType w:val="singleLevel"/>
    <w:tmpl w:val="FFFFFFFF"/>
    <w:lvl w:ilvl="0">
      <w:start w:val="1"/>
      <w:numFmt w:val="bullet"/>
      <w:lvlText w:val="¨"/>
      <w:lvlJc w:val="left"/>
      <w:rPr>
        <w:rFonts w:ascii="Symbol" w:hAnsi="Symbol" w:cs="Symbol"/>
      </w:rPr>
    </w:lvl>
  </w:abstractNum>
  <w:abstractNum w:abstractNumId="4" w15:restartNumberingAfterBreak="0">
    <w:nsid w:val="00000005"/>
    <w:multiLevelType w:val="hybridMultilevel"/>
    <w:tmpl w:val="FFFFFFFF"/>
    <w:lvl w:ilvl="0" w:tplc="4F108742">
      <w:start w:val="3"/>
      <w:numFmt w:val="bullet"/>
      <w:lvlText w:val="-"/>
      <w:lvlJc w:val="left"/>
      <w:pPr>
        <w:ind w:left="720" w:hanging="360"/>
      </w:pPr>
    </w:lvl>
    <w:lvl w:ilvl="1" w:tplc="040C0003">
      <w:start w:val="1"/>
      <w:numFmt w:val="bullet"/>
      <w:lvlText w:val="o"/>
      <w:lvlJc w:val="left"/>
      <w:pPr>
        <w:ind w:left="1440" w:hanging="360"/>
      </w:pPr>
    </w:lvl>
    <w:lvl w:ilvl="2" w:tplc="040C0005">
      <w:start w:val="1"/>
      <w:numFmt w:val="bullet"/>
      <w:lvlText w:val=""/>
      <w:lvlJc w:val="left"/>
      <w:pPr>
        <w:ind w:left="2160" w:hanging="360"/>
      </w:pPr>
      <w:rPr>
        <w:rFonts w:ascii="Wingdings" w:hAnsi="Wingdings" w:cs="Wingdings"/>
      </w:rPr>
    </w:lvl>
    <w:lvl w:ilvl="3" w:tplc="040C0001">
      <w:start w:val="1"/>
      <w:numFmt w:val="bullet"/>
      <w:lvlText w:val=""/>
      <w:lvlJc w:val="left"/>
      <w:pPr>
        <w:ind w:left="2880" w:hanging="360"/>
      </w:pPr>
      <w:rPr>
        <w:rFonts w:ascii="Symbol" w:hAnsi="Symbol" w:cs="Symbol"/>
      </w:rPr>
    </w:lvl>
    <w:lvl w:ilvl="4" w:tplc="040C0003">
      <w:start w:val="1"/>
      <w:numFmt w:val="bullet"/>
      <w:lvlText w:val="o"/>
      <w:lvlJc w:val="left"/>
      <w:pPr>
        <w:ind w:left="3600" w:hanging="360"/>
      </w:pPr>
    </w:lvl>
    <w:lvl w:ilvl="5" w:tplc="040C0005">
      <w:start w:val="1"/>
      <w:numFmt w:val="bullet"/>
      <w:lvlText w:val=""/>
      <w:lvlJc w:val="left"/>
      <w:pPr>
        <w:ind w:left="4320" w:hanging="360"/>
      </w:pPr>
      <w:rPr>
        <w:rFonts w:ascii="Wingdings" w:hAnsi="Wingdings" w:cs="Wingdings"/>
      </w:rPr>
    </w:lvl>
    <w:lvl w:ilvl="6" w:tplc="040C0001">
      <w:start w:val="1"/>
      <w:numFmt w:val="bullet"/>
      <w:lvlText w:val=""/>
      <w:lvlJc w:val="left"/>
      <w:pPr>
        <w:ind w:left="5040" w:hanging="360"/>
      </w:pPr>
      <w:rPr>
        <w:rFonts w:ascii="Symbol" w:hAnsi="Symbol" w:cs="Symbol"/>
      </w:rPr>
    </w:lvl>
    <w:lvl w:ilvl="7" w:tplc="040C0003">
      <w:start w:val="1"/>
      <w:numFmt w:val="bullet"/>
      <w:lvlText w:val="o"/>
      <w:lvlJc w:val="left"/>
      <w:pPr>
        <w:ind w:left="5760" w:hanging="360"/>
      </w:pPr>
    </w:lvl>
    <w:lvl w:ilvl="8" w:tplc="040C0005">
      <w:start w:val="1"/>
      <w:numFmt w:val="bullet"/>
      <w:lvlText w:val=""/>
      <w:lvlJc w:val="left"/>
      <w:pPr>
        <w:ind w:left="6480" w:hanging="360"/>
      </w:pPr>
      <w:rPr>
        <w:rFonts w:ascii="Wingdings" w:hAnsi="Wingdings" w:cs="Wingdings"/>
      </w:rPr>
    </w:lvl>
  </w:abstractNum>
  <w:abstractNum w:abstractNumId="5" w15:restartNumberingAfterBreak="0">
    <w:nsid w:val="00000006"/>
    <w:multiLevelType w:val="hybridMultilevel"/>
    <w:tmpl w:val="FFFFFFFF"/>
    <w:lvl w:ilvl="0" w:tplc="4F108742">
      <w:start w:val="3"/>
      <w:numFmt w:val="bullet"/>
      <w:lvlText w:val="-"/>
      <w:lvlJc w:val="left"/>
      <w:pPr>
        <w:ind w:left="720" w:hanging="360"/>
      </w:pPr>
    </w:lvl>
    <w:lvl w:ilvl="1" w:tplc="040C0003">
      <w:start w:val="1"/>
      <w:numFmt w:val="bullet"/>
      <w:lvlText w:val="o"/>
      <w:lvlJc w:val="left"/>
      <w:pPr>
        <w:ind w:left="1440" w:hanging="360"/>
      </w:pPr>
    </w:lvl>
    <w:lvl w:ilvl="2" w:tplc="040C0005">
      <w:start w:val="1"/>
      <w:numFmt w:val="bullet"/>
      <w:lvlText w:val=""/>
      <w:lvlJc w:val="left"/>
      <w:pPr>
        <w:ind w:left="2160" w:hanging="360"/>
      </w:pPr>
      <w:rPr>
        <w:rFonts w:ascii="Wingdings" w:hAnsi="Wingdings" w:cs="Wingdings"/>
      </w:rPr>
    </w:lvl>
    <w:lvl w:ilvl="3" w:tplc="040C0001">
      <w:start w:val="1"/>
      <w:numFmt w:val="bullet"/>
      <w:lvlText w:val=""/>
      <w:lvlJc w:val="left"/>
      <w:pPr>
        <w:ind w:left="2880" w:hanging="360"/>
      </w:pPr>
      <w:rPr>
        <w:rFonts w:ascii="Symbol" w:hAnsi="Symbol" w:cs="Symbol"/>
      </w:rPr>
    </w:lvl>
    <w:lvl w:ilvl="4" w:tplc="040C0003">
      <w:start w:val="1"/>
      <w:numFmt w:val="bullet"/>
      <w:lvlText w:val="o"/>
      <w:lvlJc w:val="left"/>
      <w:pPr>
        <w:ind w:left="3600" w:hanging="360"/>
      </w:pPr>
    </w:lvl>
    <w:lvl w:ilvl="5" w:tplc="040C0005">
      <w:start w:val="1"/>
      <w:numFmt w:val="bullet"/>
      <w:lvlText w:val=""/>
      <w:lvlJc w:val="left"/>
      <w:pPr>
        <w:ind w:left="4320" w:hanging="360"/>
      </w:pPr>
      <w:rPr>
        <w:rFonts w:ascii="Wingdings" w:hAnsi="Wingdings" w:cs="Wingdings"/>
      </w:rPr>
    </w:lvl>
    <w:lvl w:ilvl="6" w:tplc="040C0001">
      <w:start w:val="1"/>
      <w:numFmt w:val="bullet"/>
      <w:lvlText w:val=""/>
      <w:lvlJc w:val="left"/>
      <w:pPr>
        <w:ind w:left="5040" w:hanging="360"/>
      </w:pPr>
      <w:rPr>
        <w:rFonts w:ascii="Symbol" w:hAnsi="Symbol" w:cs="Symbol"/>
      </w:rPr>
    </w:lvl>
    <w:lvl w:ilvl="7" w:tplc="040C0003">
      <w:start w:val="1"/>
      <w:numFmt w:val="bullet"/>
      <w:lvlText w:val="o"/>
      <w:lvlJc w:val="left"/>
      <w:pPr>
        <w:ind w:left="5760" w:hanging="360"/>
      </w:pPr>
    </w:lvl>
    <w:lvl w:ilvl="8" w:tplc="040C0005">
      <w:start w:val="1"/>
      <w:numFmt w:val="bullet"/>
      <w:lvlText w:val=""/>
      <w:lvlJc w:val="left"/>
      <w:pPr>
        <w:ind w:left="6480" w:hanging="360"/>
      </w:pPr>
      <w:rPr>
        <w:rFonts w:ascii="Wingdings" w:hAnsi="Wingdings" w:cs="Wingdings"/>
      </w:rPr>
    </w:lvl>
  </w:abstractNum>
  <w:abstractNum w:abstractNumId="6" w15:restartNumberingAfterBreak="0">
    <w:nsid w:val="00000007"/>
    <w:multiLevelType w:val="hybridMultilevel"/>
    <w:tmpl w:val="FFFFFFFF"/>
    <w:lvl w:ilvl="0" w:tplc="338A9C0A">
      <w:start w:val="1"/>
      <w:numFmt w:val="bullet"/>
      <w:lvlText w:val=""/>
      <w:lvlJc w:val="left"/>
      <w:pPr>
        <w:ind w:left="720" w:hanging="360"/>
      </w:pPr>
      <w:rPr>
        <w:rFonts w:ascii="Symbol" w:hAnsi="Symbol" w:cs="Symbol"/>
        <w:color w:val="E0A206"/>
        <w:w w:val="99"/>
        <w:sz w:val="20"/>
        <w:szCs w:val="20"/>
      </w:rPr>
    </w:lvl>
    <w:lvl w:ilvl="1" w:tplc="040C0003">
      <w:start w:val="1"/>
      <w:numFmt w:val="bullet"/>
      <w:lvlText w:val="o"/>
      <w:lvlJc w:val="left"/>
      <w:pPr>
        <w:ind w:left="1440" w:hanging="360"/>
      </w:pPr>
    </w:lvl>
    <w:lvl w:ilvl="2" w:tplc="040C0005">
      <w:start w:val="1"/>
      <w:numFmt w:val="bullet"/>
      <w:lvlText w:val=""/>
      <w:lvlJc w:val="left"/>
      <w:pPr>
        <w:ind w:left="2160" w:hanging="360"/>
      </w:pPr>
      <w:rPr>
        <w:rFonts w:ascii="Wingdings" w:hAnsi="Wingdings" w:cs="Wingdings"/>
      </w:rPr>
    </w:lvl>
    <w:lvl w:ilvl="3" w:tplc="040C0001">
      <w:start w:val="1"/>
      <w:numFmt w:val="bullet"/>
      <w:lvlText w:val=""/>
      <w:lvlJc w:val="left"/>
      <w:pPr>
        <w:ind w:left="2880" w:hanging="360"/>
      </w:pPr>
      <w:rPr>
        <w:rFonts w:ascii="Symbol" w:hAnsi="Symbol" w:cs="Symbol"/>
      </w:rPr>
    </w:lvl>
    <w:lvl w:ilvl="4" w:tplc="040C0003">
      <w:start w:val="1"/>
      <w:numFmt w:val="bullet"/>
      <w:lvlText w:val="o"/>
      <w:lvlJc w:val="left"/>
      <w:pPr>
        <w:ind w:left="3600" w:hanging="360"/>
      </w:pPr>
    </w:lvl>
    <w:lvl w:ilvl="5" w:tplc="040C0005">
      <w:start w:val="1"/>
      <w:numFmt w:val="bullet"/>
      <w:lvlText w:val=""/>
      <w:lvlJc w:val="left"/>
      <w:pPr>
        <w:ind w:left="4320" w:hanging="360"/>
      </w:pPr>
      <w:rPr>
        <w:rFonts w:ascii="Wingdings" w:hAnsi="Wingdings" w:cs="Wingdings"/>
      </w:rPr>
    </w:lvl>
    <w:lvl w:ilvl="6" w:tplc="040C0001">
      <w:start w:val="1"/>
      <w:numFmt w:val="bullet"/>
      <w:lvlText w:val=""/>
      <w:lvlJc w:val="left"/>
      <w:pPr>
        <w:ind w:left="5040" w:hanging="360"/>
      </w:pPr>
      <w:rPr>
        <w:rFonts w:ascii="Symbol" w:hAnsi="Symbol" w:cs="Symbol"/>
      </w:rPr>
    </w:lvl>
    <w:lvl w:ilvl="7" w:tplc="040C0003">
      <w:start w:val="1"/>
      <w:numFmt w:val="bullet"/>
      <w:lvlText w:val="o"/>
      <w:lvlJc w:val="left"/>
      <w:pPr>
        <w:ind w:left="5760" w:hanging="360"/>
      </w:pPr>
    </w:lvl>
    <w:lvl w:ilvl="8" w:tplc="040C0005">
      <w:start w:val="1"/>
      <w:numFmt w:val="bullet"/>
      <w:lvlText w:val=""/>
      <w:lvlJc w:val="left"/>
      <w:pPr>
        <w:ind w:left="6480" w:hanging="360"/>
      </w:pPr>
      <w:rPr>
        <w:rFonts w:ascii="Wingdings" w:hAnsi="Wingdings" w:cs="Wingdings"/>
      </w:rPr>
    </w:lvl>
  </w:abstractNum>
  <w:num w:numId="1" w16cid:durableId="1199078695">
    <w:abstractNumId w:val="0"/>
  </w:num>
  <w:num w:numId="2" w16cid:durableId="175267556">
    <w:abstractNumId w:val="1"/>
  </w:num>
  <w:num w:numId="3" w16cid:durableId="627856270">
    <w:abstractNumId w:val="2"/>
  </w:num>
  <w:num w:numId="4" w16cid:durableId="1132675009">
    <w:abstractNumId w:val="3"/>
  </w:num>
  <w:num w:numId="5" w16cid:durableId="56169588">
    <w:abstractNumId w:val="4"/>
  </w:num>
  <w:num w:numId="6" w16cid:durableId="1546064388">
    <w:abstractNumId w:val="5"/>
  </w:num>
  <w:num w:numId="7" w16cid:durableId="129494468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attachedTemplate r:id="rId1"/>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doNotLeaveBackslashAlone/>
    <w:ulTrailSpace/>
    <w:forgetLastTabAlignment/>
    <w:adjustLineHeightInTable/>
    <w:layoutRawTableWidth/>
    <w:layoutTableRowsApart/>
    <w:useWord97LineBreakRules/>
    <w:doNotSnapToGridInCell/>
    <w:selectFldWithFirstOrLastChar/>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BreakConstrainedForcedTable/>
    <w:doNotVertAlignInTxbx/>
    <w:useAnsiKerningPairs/>
    <w:cachedColBalance/>
    <w:compatSetting w:name="compatibilityMode" w:uri="http://schemas.microsoft.com/office/word" w:val="12"/>
    <w:compatSetting w:name="useWord2013TrackBottomHyphenation" w:uri="http://schemas.microsoft.com/office/word" w:val="0"/>
  </w:compat>
  <w:rsids>
    <w:rsidRoot w:val="00550857"/>
    <w:rsid w:val="001D382B"/>
    <w:rsid w:val="00550857"/>
    <w:rsid w:val="00824444"/>
    <w:rsid w:val="00941022"/>
    <w:rsid w:val="00BA0FC0"/>
    <w:rsid w:val="00EE205B"/>
  </w:rsids>
  <m:mathPr>
    <m:mathFont m:val="Cambria Math"/>
    <m:brkBin m:val="before"/>
    <m:brkBinSub m:val="--"/>
    <m:smallFrac m:val="0"/>
    <m:dispDef/>
    <m:lMargin m:val="0"/>
    <m:rMargin m:val="0"/>
    <m:defJc m:val="centerGroup"/>
    <m:wrapIndent m:val="1440"/>
    <m:intLim m:val="subSup"/>
    <m:naryLim m:val="undOvr"/>
  </m:mathPr>
  <w:themeFontLang w:val="fr-FR" w:bidi="lo-L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83D5F41"/>
  <w14:defaultImageDpi w14:val="0"/>
  <w15:docId w15:val="{E7C3F26A-D064-4B48-81B3-2E4ABA075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fr-FR" w:eastAsia="fr-FR" w:bidi="lo-LA"/>
        <w14:ligatures w14:val="standardContextual"/>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9"/>
    <w:qFormat/>
    <w:pPr>
      <w:widowControl w:val="0"/>
      <w:shd w:val="clear" w:color="auto" w:fill="E0E0E0"/>
      <w:autoSpaceDE w:val="0"/>
      <w:autoSpaceDN w:val="0"/>
      <w:adjustRightInd w:val="0"/>
      <w:spacing w:before="850" w:after="737"/>
      <w:jc w:val="center"/>
      <w:outlineLvl w:val="0"/>
    </w:pPr>
    <w:rPr>
      <w:rFonts w:ascii="Arial" w:hAnsi="Arial" w:cs="Arial"/>
      <w:b/>
      <w:bCs/>
      <w:color w:val="F18500"/>
      <w:kern w:val="0"/>
      <w:sz w:val="40"/>
      <w:szCs w:val="40"/>
      <w:lang w:bidi="ar-LY"/>
    </w:rPr>
  </w:style>
  <w:style w:type="paragraph" w:styleId="Titre2">
    <w:name w:val="heading 2"/>
    <w:basedOn w:val="Normal"/>
    <w:next w:val="Normal"/>
    <w:link w:val="Titre2Car"/>
    <w:uiPriority w:val="99"/>
    <w:qFormat/>
    <w:pPr>
      <w:widowControl w:val="0"/>
      <w:autoSpaceDE w:val="0"/>
      <w:autoSpaceDN w:val="0"/>
      <w:adjustRightInd w:val="0"/>
      <w:spacing w:before="283" w:after="283"/>
      <w:outlineLvl w:val="1"/>
    </w:pPr>
    <w:rPr>
      <w:rFonts w:ascii="Arial" w:hAnsi="Arial" w:cs="Arial"/>
      <w:b/>
      <w:bCs/>
      <w:i/>
      <w:iCs/>
      <w:color w:val="F18500"/>
      <w:kern w:val="0"/>
      <w:sz w:val="28"/>
      <w:szCs w:val="28"/>
      <w:u w:val="single"/>
      <w:lang w:bidi="ar-LY"/>
    </w:rPr>
  </w:style>
  <w:style w:type="paragraph" w:styleId="Titre3">
    <w:name w:val="heading 3"/>
    <w:basedOn w:val="Normal"/>
    <w:next w:val="Normal"/>
    <w:link w:val="Titre3Car"/>
    <w:uiPriority w:val="99"/>
    <w:qFormat/>
    <w:pPr>
      <w:widowControl w:val="0"/>
      <w:autoSpaceDE w:val="0"/>
      <w:autoSpaceDN w:val="0"/>
      <w:adjustRightInd w:val="0"/>
      <w:spacing w:before="170" w:after="170"/>
      <w:ind w:left="254"/>
      <w:outlineLvl w:val="2"/>
    </w:pPr>
    <w:rPr>
      <w:rFonts w:ascii="Arial" w:hAnsi="Arial" w:cs="Arial"/>
      <w:b/>
      <w:bCs/>
      <w:color w:val="354151"/>
      <w:kern w:val="0"/>
      <w:u w:val="single"/>
      <w:lang w:bidi="ar-LY"/>
    </w:rPr>
  </w:style>
  <w:style w:type="paragraph" w:styleId="Titre4">
    <w:name w:val="heading 4"/>
    <w:basedOn w:val="Normal"/>
    <w:next w:val="Normal"/>
    <w:link w:val="Titre4Car"/>
    <w:uiPriority w:val="99"/>
    <w:qFormat/>
    <w:pPr>
      <w:widowControl w:val="0"/>
      <w:shd w:val="clear" w:color="auto" w:fill="E0E0E0"/>
      <w:autoSpaceDE w:val="0"/>
      <w:autoSpaceDN w:val="0"/>
      <w:adjustRightInd w:val="0"/>
      <w:spacing w:before="170" w:after="170"/>
      <w:ind w:left="508"/>
      <w:outlineLvl w:val="3"/>
    </w:pPr>
    <w:rPr>
      <w:rFonts w:ascii="Arial" w:hAnsi="Arial" w:cs="Arial"/>
      <w:b/>
      <w:bCs/>
      <w:color w:val="2F2F2C"/>
      <w:kern w:val="0"/>
      <w:sz w:val="20"/>
      <w:szCs w:val="20"/>
      <w:u w:val="single"/>
      <w:lang w:bidi="ar-LY"/>
    </w:rPr>
  </w:style>
  <w:style w:type="paragraph" w:styleId="Titre5">
    <w:name w:val="heading 5"/>
    <w:basedOn w:val="Normal"/>
    <w:next w:val="Normal"/>
    <w:link w:val="Titre5Car"/>
    <w:uiPriority w:val="99"/>
    <w:qFormat/>
    <w:pPr>
      <w:widowControl w:val="0"/>
      <w:autoSpaceDE w:val="0"/>
      <w:autoSpaceDN w:val="0"/>
      <w:adjustRightInd w:val="0"/>
      <w:spacing w:before="113" w:after="113"/>
      <w:ind w:left="1016"/>
      <w:outlineLvl w:val="4"/>
    </w:pPr>
    <w:rPr>
      <w:rFonts w:ascii="Arial" w:hAnsi="Arial" w:cs="Arial"/>
      <w:b/>
      <w:bCs/>
      <w:color w:val="000000"/>
      <w:kern w:val="0"/>
      <w:sz w:val="18"/>
      <w:szCs w:val="18"/>
      <w:lang w:bidi="ar-LY"/>
    </w:rPr>
  </w:style>
  <w:style w:type="paragraph" w:styleId="Titre6">
    <w:name w:val="heading 6"/>
    <w:basedOn w:val="Normal"/>
    <w:next w:val="Normal"/>
    <w:link w:val="Titre6Car"/>
    <w:uiPriority w:val="99"/>
    <w:qFormat/>
    <w:pPr>
      <w:widowControl w:val="0"/>
      <w:autoSpaceDE w:val="0"/>
      <w:autoSpaceDN w:val="0"/>
      <w:adjustRightInd w:val="0"/>
      <w:spacing w:before="113" w:after="113"/>
      <w:ind w:left="1270"/>
      <w:outlineLvl w:val="5"/>
    </w:pPr>
    <w:rPr>
      <w:rFonts w:ascii="Arial" w:hAnsi="Arial" w:cs="Arial"/>
      <w:b/>
      <w:bCs/>
      <w:color w:val="0072BC"/>
      <w:kern w:val="0"/>
      <w:sz w:val="20"/>
      <w:szCs w:val="20"/>
      <w:lang w:bidi="ar-LY"/>
    </w:rPr>
  </w:style>
  <w:style w:type="paragraph" w:styleId="Titre7">
    <w:name w:val="heading 7"/>
    <w:basedOn w:val="Normal"/>
    <w:next w:val="Normal"/>
    <w:link w:val="Titre7Car"/>
    <w:uiPriority w:val="99"/>
    <w:qFormat/>
    <w:pPr>
      <w:widowControl w:val="0"/>
      <w:autoSpaceDE w:val="0"/>
      <w:autoSpaceDN w:val="0"/>
      <w:adjustRightInd w:val="0"/>
      <w:spacing w:before="113" w:after="113"/>
      <w:ind w:left="1524"/>
      <w:outlineLvl w:val="6"/>
    </w:pPr>
    <w:rPr>
      <w:rFonts w:ascii="Arial" w:hAnsi="Arial" w:cs="Arial"/>
      <w:color w:val="000000"/>
      <w:kern w:val="0"/>
      <w:sz w:val="20"/>
      <w:szCs w:val="20"/>
      <w:lang w:bidi="ar-LY"/>
    </w:rPr>
  </w:style>
  <w:style w:type="paragraph" w:styleId="Titre8">
    <w:name w:val="heading 8"/>
    <w:basedOn w:val="Normal"/>
    <w:next w:val="Normal"/>
    <w:link w:val="Titre8Car"/>
    <w:uiPriority w:val="99"/>
    <w:qFormat/>
    <w:pPr>
      <w:widowControl w:val="0"/>
      <w:autoSpaceDE w:val="0"/>
      <w:autoSpaceDN w:val="0"/>
      <w:adjustRightInd w:val="0"/>
      <w:spacing w:before="113" w:after="113"/>
      <w:ind w:left="1778"/>
      <w:outlineLvl w:val="7"/>
    </w:pPr>
    <w:rPr>
      <w:rFonts w:ascii="Arial" w:hAnsi="Arial" w:cs="Arial"/>
      <w:b/>
      <w:bCs/>
      <w:color w:val="000000"/>
      <w:kern w:val="0"/>
      <w:sz w:val="20"/>
      <w:szCs w:val="20"/>
      <w:lang w:bidi="ar-LY"/>
    </w:rPr>
  </w:style>
  <w:style w:type="paragraph" w:styleId="Titre9">
    <w:name w:val="heading 9"/>
    <w:basedOn w:val="Normal"/>
    <w:next w:val="Normal"/>
    <w:link w:val="Titre9Car"/>
    <w:uiPriority w:val="99"/>
    <w:qFormat/>
    <w:pPr>
      <w:widowControl w:val="0"/>
      <w:autoSpaceDE w:val="0"/>
      <w:autoSpaceDN w:val="0"/>
      <w:adjustRightInd w:val="0"/>
      <w:spacing w:before="113" w:after="113"/>
      <w:ind w:left="2032"/>
      <w:outlineLvl w:val="8"/>
    </w:pPr>
    <w:rPr>
      <w:rFonts w:ascii="Arial" w:hAnsi="Arial" w:cs="Arial"/>
      <w:b/>
      <w:bCs/>
      <w:color w:val="000000"/>
      <w:kern w:val="0"/>
      <w:sz w:val="20"/>
      <w:szCs w:val="20"/>
      <w:lang w:bidi="ar-LY"/>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sommaire">
    <w:name w:val="Titre sommaire"/>
    <w:pPr>
      <w:widowControl w:val="0"/>
      <w:autoSpaceDE w:val="0"/>
      <w:autoSpaceDN w:val="0"/>
      <w:adjustRightInd w:val="0"/>
      <w:spacing w:before="284" w:after="284"/>
      <w:jc w:val="center"/>
    </w:pPr>
    <w:rPr>
      <w:rFonts w:ascii="Arial" w:hAnsi="Arial" w:cs="Arial"/>
      <w:b/>
      <w:bCs/>
      <w:color w:val="354151"/>
      <w:kern w:val="0"/>
      <w:sz w:val="44"/>
      <w:szCs w:val="44"/>
      <w:lang w:bidi="ar-LY"/>
    </w:rPr>
  </w:style>
  <w:style w:type="paragraph" w:customStyle="1" w:styleId="Style">
    <w:name w:val="Style"/>
    <w:uiPriority w:val="99"/>
    <w:pPr>
      <w:widowControl w:val="0"/>
      <w:autoSpaceDE w:val="0"/>
      <w:autoSpaceDN w:val="0"/>
      <w:adjustRightInd w:val="0"/>
    </w:pPr>
    <w:rPr>
      <w:rFonts w:ascii="Times New Roman" w:hAnsi="Times New Roman" w:cs="Times New Roman"/>
      <w:kern w:val="0"/>
      <w:lang w:bidi="ar-LY"/>
    </w:rPr>
  </w:style>
  <w:style w:type="paragraph" w:styleId="TM1">
    <w:name w:val="toc 1"/>
    <w:basedOn w:val="Normal"/>
    <w:next w:val="Normal"/>
    <w:uiPriority w:val="39"/>
    <w:pPr>
      <w:widowControl w:val="0"/>
      <w:pBdr>
        <w:top w:val="double" w:sz="8" w:space="0" w:color="000000"/>
        <w:left w:val="double" w:sz="8" w:space="0" w:color="000000"/>
        <w:bottom w:val="double" w:sz="8" w:space="0" w:color="000000"/>
        <w:right w:val="double" w:sz="8" w:space="0" w:color="000000"/>
      </w:pBdr>
      <w:shd w:val="clear" w:color="auto" w:fill="C0C0C0"/>
      <w:autoSpaceDE w:val="0"/>
      <w:autoSpaceDN w:val="0"/>
      <w:adjustRightInd w:val="0"/>
      <w:spacing w:before="57" w:after="57"/>
    </w:pPr>
    <w:rPr>
      <w:rFonts w:ascii="Arial" w:hAnsi="Arial" w:cs="Arial"/>
      <w:b/>
      <w:bCs/>
      <w:color w:val="000000"/>
      <w:kern w:val="0"/>
      <w:sz w:val="40"/>
      <w:szCs w:val="40"/>
      <w:shd w:val="clear" w:color="auto" w:fill="C0C0C0"/>
      <w:lang w:bidi="ar-LY"/>
    </w:rPr>
  </w:style>
  <w:style w:type="paragraph" w:styleId="TM2">
    <w:name w:val="toc 2"/>
    <w:basedOn w:val="Normal"/>
    <w:next w:val="Normal"/>
    <w:uiPriority w:val="39"/>
    <w:pPr>
      <w:widowControl w:val="0"/>
      <w:autoSpaceDE w:val="0"/>
      <w:autoSpaceDN w:val="0"/>
      <w:adjustRightInd w:val="0"/>
    </w:pPr>
    <w:rPr>
      <w:rFonts w:ascii="Arial" w:hAnsi="Arial" w:cs="Arial"/>
      <w:b/>
      <w:bCs/>
      <w:i/>
      <w:iCs/>
      <w:color w:val="000000"/>
      <w:kern w:val="0"/>
      <w:sz w:val="22"/>
      <w:szCs w:val="22"/>
      <w:lang w:bidi="ar-LY"/>
    </w:rPr>
  </w:style>
  <w:style w:type="paragraph" w:styleId="TM3">
    <w:name w:val="toc 3"/>
    <w:basedOn w:val="Normal"/>
    <w:next w:val="Normal"/>
    <w:uiPriority w:val="39"/>
    <w:pPr>
      <w:widowControl w:val="0"/>
      <w:autoSpaceDE w:val="0"/>
      <w:autoSpaceDN w:val="0"/>
      <w:adjustRightInd w:val="0"/>
      <w:ind w:left="255"/>
    </w:pPr>
    <w:rPr>
      <w:rFonts w:ascii="Arial" w:hAnsi="Arial" w:cs="Arial"/>
      <w:b/>
      <w:bCs/>
      <w:color w:val="000000"/>
      <w:kern w:val="0"/>
      <w:sz w:val="20"/>
      <w:szCs w:val="20"/>
      <w:lang w:bidi="ar-LY"/>
    </w:rPr>
  </w:style>
  <w:style w:type="paragraph" w:styleId="TM4">
    <w:name w:val="toc 4"/>
    <w:basedOn w:val="Normal"/>
    <w:next w:val="Normal"/>
    <w:uiPriority w:val="39"/>
    <w:pPr>
      <w:widowControl w:val="0"/>
      <w:autoSpaceDE w:val="0"/>
      <w:autoSpaceDN w:val="0"/>
      <w:adjustRightInd w:val="0"/>
      <w:ind w:left="510"/>
    </w:pPr>
    <w:rPr>
      <w:rFonts w:ascii="Arial" w:hAnsi="Arial" w:cs="Arial"/>
      <w:color w:val="000000"/>
      <w:kern w:val="0"/>
      <w:sz w:val="20"/>
      <w:szCs w:val="20"/>
      <w:lang w:bidi="ar-LY"/>
    </w:rPr>
  </w:style>
  <w:style w:type="paragraph" w:styleId="TM5">
    <w:name w:val="toc 5"/>
    <w:basedOn w:val="Normal"/>
    <w:next w:val="Normal"/>
    <w:uiPriority w:val="99"/>
    <w:pPr>
      <w:widowControl w:val="0"/>
      <w:autoSpaceDE w:val="0"/>
      <w:autoSpaceDN w:val="0"/>
      <w:adjustRightInd w:val="0"/>
      <w:spacing w:before="28" w:after="28"/>
      <w:ind w:left="762"/>
    </w:pPr>
    <w:rPr>
      <w:rFonts w:ascii="Arial" w:hAnsi="Arial" w:cs="Arial"/>
      <w:color w:val="000000"/>
      <w:kern w:val="0"/>
      <w:sz w:val="16"/>
      <w:szCs w:val="16"/>
      <w:lang w:bidi="ar-LY"/>
    </w:rPr>
  </w:style>
  <w:style w:type="paragraph" w:styleId="TM6">
    <w:name w:val="toc 6"/>
    <w:basedOn w:val="Normal"/>
    <w:next w:val="Normal"/>
    <w:uiPriority w:val="99"/>
    <w:pPr>
      <w:widowControl w:val="0"/>
      <w:autoSpaceDE w:val="0"/>
      <w:autoSpaceDN w:val="0"/>
      <w:adjustRightInd w:val="0"/>
      <w:spacing w:before="57" w:after="57"/>
      <w:ind w:left="762"/>
    </w:pPr>
    <w:rPr>
      <w:rFonts w:ascii="Arial" w:hAnsi="Arial" w:cs="Arial"/>
      <w:color w:val="000000"/>
      <w:kern w:val="0"/>
      <w:sz w:val="16"/>
      <w:szCs w:val="16"/>
      <w:lang w:bidi="ar-LY"/>
    </w:rPr>
  </w:style>
  <w:style w:type="paragraph" w:styleId="TM7">
    <w:name w:val="toc 7"/>
    <w:basedOn w:val="Normal"/>
    <w:next w:val="Normal"/>
    <w:uiPriority w:val="99"/>
    <w:pPr>
      <w:widowControl w:val="0"/>
      <w:autoSpaceDE w:val="0"/>
      <w:autoSpaceDN w:val="0"/>
      <w:adjustRightInd w:val="0"/>
      <w:spacing w:before="57" w:after="57"/>
      <w:ind w:left="762"/>
    </w:pPr>
    <w:rPr>
      <w:rFonts w:ascii="Arial" w:hAnsi="Arial" w:cs="Arial"/>
      <w:color w:val="000000"/>
      <w:kern w:val="0"/>
      <w:sz w:val="16"/>
      <w:szCs w:val="16"/>
      <w:lang w:bidi="ar-LY"/>
    </w:rPr>
  </w:style>
  <w:style w:type="paragraph" w:styleId="TM8">
    <w:name w:val="toc 8"/>
    <w:basedOn w:val="Normal"/>
    <w:next w:val="Normal"/>
    <w:uiPriority w:val="99"/>
    <w:pPr>
      <w:widowControl w:val="0"/>
      <w:autoSpaceDE w:val="0"/>
      <w:autoSpaceDN w:val="0"/>
      <w:adjustRightInd w:val="0"/>
      <w:spacing w:before="57" w:after="57"/>
      <w:ind w:left="762"/>
    </w:pPr>
    <w:rPr>
      <w:rFonts w:ascii="Arial" w:hAnsi="Arial" w:cs="Arial"/>
      <w:color w:val="000000"/>
      <w:kern w:val="0"/>
      <w:sz w:val="16"/>
      <w:szCs w:val="16"/>
      <w:lang w:bidi="ar-LY"/>
    </w:rPr>
  </w:style>
  <w:style w:type="paragraph" w:styleId="TM9">
    <w:name w:val="toc 9"/>
    <w:basedOn w:val="Normal"/>
    <w:next w:val="Normal"/>
    <w:uiPriority w:val="99"/>
    <w:pPr>
      <w:widowControl w:val="0"/>
      <w:autoSpaceDE w:val="0"/>
      <w:autoSpaceDN w:val="0"/>
      <w:adjustRightInd w:val="0"/>
      <w:spacing w:before="57" w:after="57"/>
      <w:ind w:left="762"/>
    </w:pPr>
    <w:rPr>
      <w:rFonts w:ascii="Arial" w:hAnsi="Arial" w:cs="Arial"/>
      <w:color w:val="000000"/>
      <w:kern w:val="0"/>
      <w:sz w:val="16"/>
      <w:szCs w:val="16"/>
      <w:lang w:bidi="ar-LY"/>
    </w:rPr>
  </w:style>
  <w:style w:type="character" w:customStyle="1" w:styleId="Titre1Car">
    <w:name w:val="Titre 1 Car"/>
    <w:basedOn w:val="Policepardfaut"/>
    <w:link w:val="Titre1"/>
    <w:uiPriority w:val="9"/>
    <w:rPr>
      <w:rFonts w:asciiTheme="majorHAnsi" w:eastAsiaTheme="majorEastAsia" w:hAnsiTheme="majorHAnsi" w:cstheme="majorBidi"/>
      <w:b/>
      <w:bCs/>
      <w:kern w:val="32"/>
      <w:sz w:val="32"/>
      <w:szCs w:val="32"/>
    </w:rPr>
  </w:style>
  <w:style w:type="character" w:customStyle="1" w:styleId="Titre2Car">
    <w:name w:val="Titre 2 Car"/>
    <w:basedOn w:val="Policepardfaut"/>
    <w:link w:val="Titre2"/>
    <w:uiPriority w:val="9"/>
    <w:semiHidden/>
    <w:rPr>
      <w:rFonts w:asciiTheme="majorHAnsi" w:eastAsiaTheme="majorEastAsia" w:hAnsiTheme="majorHAnsi" w:cstheme="majorBidi"/>
      <w:b/>
      <w:bCs/>
      <w:i/>
      <w:iCs/>
      <w:sz w:val="28"/>
      <w:szCs w:val="28"/>
    </w:rPr>
  </w:style>
  <w:style w:type="character" w:customStyle="1" w:styleId="Titre3Car">
    <w:name w:val="Titre 3 Car"/>
    <w:basedOn w:val="Policepardfaut"/>
    <w:link w:val="Titre3"/>
    <w:uiPriority w:val="9"/>
    <w:semiHidden/>
    <w:rPr>
      <w:rFonts w:asciiTheme="majorHAnsi" w:eastAsiaTheme="majorEastAsia" w:hAnsiTheme="majorHAnsi" w:cstheme="majorBidi"/>
      <w:b/>
      <w:bCs/>
      <w:sz w:val="26"/>
      <w:szCs w:val="26"/>
    </w:rPr>
  </w:style>
  <w:style w:type="character" w:customStyle="1" w:styleId="Titre4Car">
    <w:name w:val="Titre 4 Car"/>
    <w:basedOn w:val="Policepardfaut"/>
    <w:link w:val="Titre4"/>
    <w:uiPriority w:val="9"/>
    <w:semiHidden/>
    <w:rPr>
      <w:b/>
      <w:bCs/>
      <w:sz w:val="28"/>
      <w:szCs w:val="28"/>
    </w:rPr>
  </w:style>
  <w:style w:type="character" w:customStyle="1" w:styleId="Titre5Car">
    <w:name w:val="Titre 5 Car"/>
    <w:basedOn w:val="Policepardfaut"/>
    <w:link w:val="Titre5"/>
    <w:uiPriority w:val="9"/>
    <w:semiHidden/>
    <w:rPr>
      <w:b/>
      <w:bCs/>
      <w:i/>
      <w:iCs/>
      <w:sz w:val="26"/>
      <w:szCs w:val="26"/>
    </w:rPr>
  </w:style>
  <w:style w:type="character" w:customStyle="1" w:styleId="Titre6Car">
    <w:name w:val="Titre 6 Car"/>
    <w:basedOn w:val="Policepardfaut"/>
    <w:link w:val="Titre6"/>
    <w:uiPriority w:val="9"/>
    <w:semiHidden/>
    <w:rPr>
      <w:b/>
      <w:bCs/>
      <w:sz w:val="22"/>
      <w:szCs w:val="22"/>
    </w:rPr>
  </w:style>
  <w:style w:type="character" w:customStyle="1" w:styleId="Titre7Car">
    <w:name w:val="Titre 7 Car"/>
    <w:basedOn w:val="Policepardfaut"/>
    <w:link w:val="Titre7"/>
    <w:uiPriority w:val="9"/>
    <w:semiHidden/>
  </w:style>
  <w:style w:type="character" w:customStyle="1" w:styleId="Titre8Car">
    <w:name w:val="Titre 8 Car"/>
    <w:basedOn w:val="Policepardfaut"/>
    <w:link w:val="Titre8"/>
    <w:uiPriority w:val="9"/>
    <w:semiHidden/>
    <w:rPr>
      <w:i/>
      <w:iCs/>
    </w:rPr>
  </w:style>
  <w:style w:type="character" w:customStyle="1" w:styleId="Titre9Car">
    <w:name w:val="Titre 9 Car"/>
    <w:basedOn w:val="Policepardfaut"/>
    <w:link w:val="Titre9"/>
    <w:uiPriority w:val="9"/>
    <w:semiHidden/>
    <w:rPr>
      <w:rFonts w:asciiTheme="majorHAnsi" w:eastAsiaTheme="majorEastAsia" w:hAnsiTheme="majorHAnsi" w:cstheme="majorBidi"/>
      <w:sz w:val="22"/>
      <w:szCs w:val="22"/>
    </w:rPr>
  </w:style>
  <w:style w:type="paragraph" w:customStyle="1" w:styleId="Titretranchearticle">
    <w:name w:val="Titre tranche article"/>
    <w:uiPriority w:val="99"/>
    <w:pPr>
      <w:widowControl w:val="0"/>
      <w:autoSpaceDE w:val="0"/>
      <w:autoSpaceDN w:val="0"/>
      <w:adjustRightInd w:val="0"/>
    </w:pPr>
    <w:rPr>
      <w:rFonts w:ascii="Arial" w:hAnsi="Arial" w:cs="Arial"/>
      <w:b/>
      <w:bCs/>
      <w:color w:val="000000"/>
      <w:kern w:val="0"/>
      <w:sz w:val="22"/>
      <w:szCs w:val="22"/>
      <w:lang w:bidi="ar-LY"/>
    </w:rPr>
  </w:style>
  <w:style w:type="paragraph" w:customStyle="1" w:styleId="Descriptif1">
    <w:name w:val="Descriptif 1"/>
    <w:uiPriority w:val="99"/>
    <w:pPr>
      <w:widowControl w:val="0"/>
      <w:autoSpaceDE w:val="0"/>
      <w:autoSpaceDN w:val="0"/>
      <w:adjustRightInd w:val="0"/>
      <w:ind w:left="254"/>
      <w:jc w:val="both"/>
    </w:pPr>
    <w:rPr>
      <w:rFonts w:ascii="Arial" w:hAnsi="Arial" w:cs="Arial"/>
      <w:color w:val="2F2F2C"/>
      <w:kern w:val="0"/>
      <w:sz w:val="18"/>
      <w:szCs w:val="18"/>
      <w:lang w:bidi="ar-LY"/>
    </w:rPr>
  </w:style>
  <w:style w:type="paragraph" w:customStyle="1" w:styleId="Descriptif2">
    <w:name w:val="Descriptif 2"/>
    <w:uiPriority w:val="99"/>
    <w:pPr>
      <w:widowControl w:val="0"/>
      <w:autoSpaceDE w:val="0"/>
      <w:autoSpaceDN w:val="0"/>
      <w:adjustRightInd w:val="0"/>
      <w:ind w:left="254"/>
      <w:jc w:val="both"/>
    </w:pPr>
    <w:rPr>
      <w:rFonts w:ascii="Arial" w:hAnsi="Arial" w:cs="Arial"/>
      <w:color w:val="2F2F2C"/>
      <w:kern w:val="0"/>
      <w:sz w:val="18"/>
      <w:szCs w:val="18"/>
      <w:lang w:bidi="ar-LY"/>
    </w:rPr>
  </w:style>
  <w:style w:type="paragraph" w:customStyle="1" w:styleId="Descriptif3">
    <w:name w:val="Descriptif 3"/>
    <w:uiPriority w:val="99"/>
    <w:pPr>
      <w:widowControl w:val="0"/>
      <w:autoSpaceDE w:val="0"/>
      <w:autoSpaceDN w:val="0"/>
      <w:adjustRightInd w:val="0"/>
      <w:ind w:left="762"/>
      <w:jc w:val="both"/>
    </w:pPr>
    <w:rPr>
      <w:rFonts w:ascii="Arial" w:hAnsi="Arial" w:cs="Arial"/>
      <w:color w:val="262626"/>
      <w:kern w:val="0"/>
      <w:sz w:val="18"/>
      <w:szCs w:val="18"/>
      <w:lang w:bidi="ar-LY"/>
    </w:rPr>
  </w:style>
  <w:style w:type="paragraph" w:customStyle="1" w:styleId="Descriptif4">
    <w:name w:val="Descriptif 4"/>
    <w:uiPriority w:val="99"/>
    <w:pPr>
      <w:widowControl w:val="0"/>
      <w:autoSpaceDE w:val="0"/>
      <w:autoSpaceDN w:val="0"/>
      <w:adjustRightInd w:val="0"/>
      <w:ind w:left="762"/>
      <w:jc w:val="both"/>
    </w:pPr>
    <w:rPr>
      <w:rFonts w:ascii="Arial" w:hAnsi="Arial" w:cs="Arial"/>
      <w:color w:val="2F2F2C"/>
      <w:kern w:val="0"/>
      <w:sz w:val="18"/>
      <w:szCs w:val="18"/>
      <w:lang w:bidi="ar-LY"/>
    </w:rPr>
  </w:style>
  <w:style w:type="paragraph" w:customStyle="1" w:styleId="Descriptif5">
    <w:name w:val="Descriptif 5"/>
    <w:uiPriority w:val="99"/>
    <w:pPr>
      <w:widowControl w:val="0"/>
      <w:autoSpaceDE w:val="0"/>
      <w:autoSpaceDN w:val="0"/>
      <w:adjustRightInd w:val="0"/>
      <w:ind w:left="762"/>
      <w:jc w:val="both"/>
    </w:pPr>
    <w:rPr>
      <w:rFonts w:ascii="Arial" w:hAnsi="Arial" w:cs="Arial"/>
      <w:color w:val="2F2F2C"/>
      <w:kern w:val="0"/>
      <w:sz w:val="18"/>
      <w:szCs w:val="18"/>
      <w:lang w:bidi="ar-LY"/>
    </w:rPr>
  </w:style>
  <w:style w:type="paragraph" w:customStyle="1" w:styleId="Descriptif6">
    <w:name w:val="Descriptif 6"/>
    <w:uiPriority w:val="99"/>
    <w:pPr>
      <w:widowControl w:val="0"/>
      <w:autoSpaceDE w:val="0"/>
      <w:autoSpaceDN w:val="0"/>
      <w:adjustRightInd w:val="0"/>
      <w:ind w:left="762"/>
      <w:jc w:val="both"/>
    </w:pPr>
    <w:rPr>
      <w:rFonts w:ascii="Arial" w:hAnsi="Arial" w:cs="Arial"/>
      <w:color w:val="2F2F2C"/>
      <w:kern w:val="0"/>
      <w:sz w:val="18"/>
      <w:szCs w:val="18"/>
      <w:lang w:bidi="ar-LY"/>
    </w:rPr>
  </w:style>
  <w:style w:type="paragraph" w:customStyle="1" w:styleId="Descriptif7">
    <w:name w:val="Descriptif 7"/>
    <w:uiPriority w:val="99"/>
    <w:pPr>
      <w:widowControl w:val="0"/>
      <w:autoSpaceDE w:val="0"/>
      <w:autoSpaceDN w:val="0"/>
      <w:adjustRightInd w:val="0"/>
      <w:ind w:left="762"/>
      <w:jc w:val="both"/>
    </w:pPr>
    <w:rPr>
      <w:rFonts w:ascii="Arial" w:hAnsi="Arial" w:cs="Arial"/>
      <w:color w:val="2F2F2C"/>
      <w:kern w:val="0"/>
      <w:sz w:val="18"/>
      <w:szCs w:val="18"/>
      <w:lang w:bidi="ar-LY"/>
    </w:rPr>
  </w:style>
  <w:style w:type="paragraph" w:customStyle="1" w:styleId="Descriptif8">
    <w:name w:val="Descriptif 8"/>
    <w:uiPriority w:val="99"/>
    <w:pPr>
      <w:widowControl w:val="0"/>
      <w:autoSpaceDE w:val="0"/>
      <w:autoSpaceDN w:val="0"/>
      <w:adjustRightInd w:val="0"/>
      <w:jc w:val="both"/>
    </w:pPr>
    <w:rPr>
      <w:rFonts w:ascii="Arial" w:hAnsi="Arial" w:cs="Arial"/>
      <w:color w:val="2F2F2C"/>
      <w:kern w:val="0"/>
      <w:sz w:val="20"/>
      <w:szCs w:val="20"/>
      <w:lang w:bidi="ar-LY"/>
    </w:rPr>
  </w:style>
  <w:style w:type="paragraph" w:customStyle="1" w:styleId="Descriptif9">
    <w:name w:val="Descriptif 9"/>
    <w:uiPriority w:val="99"/>
    <w:pPr>
      <w:widowControl w:val="0"/>
      <w:autoSpaceDE w:val="0"/>
      <w:autoSpaceDN w:val="0"/>
      <w:adjustRightInd w:val="0"/>
      <w:jc w:val="both"/>
    </w:pPr>
    <w:rPr>
      <w:rFonts w:ascii="Arial" w:hAnsi="Arial" w:cs="Arial"/>
      <w:color w:val="2F2F2C"/>
      <w:kern w:val="0"/>
      <w:sz w:val="20"/>
      <w:szCs w:val="20"/>
      <w:lang w:bidi="ar-LY"/>
    </w:rPr>
  </w:style>
  <w:style w:type="paragraph" w:customStyle="1" w:styleId="TitredescriptifDQE">
    <w:name w:val="Titre descriptif DQE"/>
    <w:uiPriority w:val="99"/>
    <w:pPr>
      <w:widowControl w:val="0"/>
      <w:autoSpaceDE w:val="0"/>
      <w:autoSpaceDN w:val="0"/>
      <w:adjustRightInd w:val="0"/>
      <w:spacing w:before="57" w:after="5"/>
    </w:pPr>
    <w:rPr>
      <w:rFonts w:ascii="Arial" w:hAnsi="Arial" w:cs="Arial"/>
      <w:color w:val="2F2F2C"/>
      <w:kern w:val="0"/>
      <w:sz w:val="20"/>
      <w:szCs w:val="20"/>
      <w:lang w:bidi="ar-LY"/>
    </w:rPr>
  </w:style>
  <w:style w:type="paragraph" w:customStyle="1" w:styleId="Titresujtionsparticulires">
    <w:name w:val="Titre sujétions particulières"/>
    <w:uiPriority w:val="99"/>
    <w:pPr>
      <w:widowControl w:val="0"/>
      <w:autoSpaceDE w:val="0"/>
      <w:autoSpaceDN w:val="0"/>
      <w:adjustRightInd w:val="0"/>
      <w:spacing w:before="57" w:after="5"/>
    </w:pPr>
    <w:rPr>
      <w:rFonts w:ascii="Arial" w:hAnsi="Arial" w:cs="Arial"/>
      <w:b/>
      <w:bCs/>
      <w:i/>
      <w:iCs/>
      <w:color w:val="000000"/>
      <w:kern w:val="0"/>
      <w:sz w:val="20"/>
      <w:szCs w:val="20"/>
      <w:u w:val="single"/>
      <w:lang w:bidi="ar-LY"/>
    </w:rPr>
  </w:style>
  <w:style w:type="paragraph" w:customStyle="1" w:styleId="Sujtionsparticulires1">
    <w:name w:val="Sujétions particulières 1"/>
    <w:uiPriority w:val="99"/>
    <w:pPr>
      <w:widowControl w:val="0"/>
      <w:autoSpaceDE w:val="0"/>
      <w:autoSpaceDN w:val="0"/>
      <w:adjustRightInd w:val="0"/>
      <w:spacing w:before="57" w:after="5"/>
    </w:pPr>
    <w:rPr>
      <w:rFonts w:ascii="Arial" w:hAnsi="Arial" w:cs="Arial"/>
      <w:color w:val="000000"/>
      <w:kern w:val="0"/>
      <w:sz w:val="20"/>
      <w:szCs w:val="20"/>
      <w:lang w:bidi="ar-LY"/>
    </w:rPr>
  </w:style>
  <w:style w:type="paragraph" w:customStyle="1" w:styleId="Sujtionsparticulires2">
    <w:name w:val="Sujétions particulières 2"/>
    <w:uiPriority w:val="99"/>
    <w:pPr>
      <w:widowControl w:val="0"/>
      <w:autoSpaceDE w:val="0"/>
      <w:autoSpaceDN w:val="0"/>
      <w:adjustRightInd w:val="0"/>
      <w:spacing w:before="57" w:after="5"/>
    </w:pPr>
    <w:rPr>
      <w:rFonts w:ascii="Arial" w:hAnsi="Arial" w:cs="Arial"/>
      <w:color w:val="000000"/>
      <w:kern w:val="0"/>
      <w:sz w:val="20"/>
      <w:szCs w:val="20"/>
      <w:lang w:bidi="ar-LY"/>
    </w:rPr>
  </w:style>
  <w:style w:type="paragraph" w:customStyle="1" w:styleId="Sujtionsparticulires3">
    <w:name w:val="Sujétions particulières 3"/>
    <w:uiPriority w:val="99"/>
    <w:pPr>
      <w:widowControl w:val="0"/>
      <w:autoSpaceDE w:val="0"/>
      <w:autoSpaceDN w:val="0"/>
      <w:adjustRightInd w:val="0"/>
      <w:spacing w:before="57" w:after="5"/>
    </w:pPr>
    <w:rPr>
      <w:rFonts w:ascii="Arial" w:hAnsi="Arial" w:cs="Arial"/>
      <w:color w:val="000000"/>
      <w:kern w:val="0"/>
      <w:sz w:val="20"/>
      <w:szCs w:val="20"/>
      <w:lang w:bidi="ar-LY"/>
    </w:rPr>
  </w:style>
  <w:style w:type="paragraph" w:customStyle="1" w:styleId="Sujtionsparticulires4">
    <w:name w:val="Sujétions particulières 4"/>
    <w:uiPriority w:val="99"/>
    <w:pPr>
      <w:widowControl w:val="0"/>
      <w:autoSpaceDE w:val="0"/>
      <w:autoSpaceDN w:val="0"/>
      <w:adjustRightInd w:val="0"/>
      <w:spacing w:before="57" w:after="5"/>
    </w:pPr>
    <w:rPr>
      <w:rFonts w:ascii="Arial" w:hAnsi="Arial" w:cs="Arial"/>
      <w:color w:val="000000"/>
      <w:kern w:val="0"/>
      <w:sz w:val="20"/>
      <w:szCs w:val="20"/>
      <w:lang w:bidi="ar-LY"/>
    </w:rPr>
  </w:style>
  <w:style w:type="paragraph" w:customStyle="1" w:styleId="Sujtionsparticulires5">
    <w:name w:val="Sujétions particulières 5"/>
    <w:uiPriority w:val="99"/>
    <w:pPr>
      <w:widowControl w:val="0"/>
      <w:autoSpaceDE w:val="0"/>
      <w:autoSpaceDN w:val="0"/>
      <w:adjustRightInd w:val="0"/>
      <w:spacing w:before="57" w:after="5"/>
    </w:pPr>
    <w:rPr>
      <w:rFonts w:ascii="Arial" w:hAnsi="Arial" w:cs="Arial"/>
      <w:color w:val="000000"/>
      <w:kern w:val="0"/>
      <w:sz w:val="20"/>
      <w:szCs w:val="20"/>
      <w:lang w:bidi="ar-LY"/>
    </w:rPr>
  </w:style>
  <w:style w:type="paragraph" w:customStyle="1" w:styleId="Sujtionsparticulires6">
    <w:name w:val="Sujétions particulières 6"/>
    <w:uiPriority w:val="99"/>
    <w:pPr>
      <w:widowControl w:val="0"/>
      <w:autoSpaceDE w:val="0"/>
      <w:autoSpaceDN w:val="0"/>
      <w:adjustRightInd w:val="0"/>
      <w:spacing w:before="57" w:after="5"/>
    </w:pPr>
    <w:rPr>
      <w:rFonts w:ascii="Arial" w:hAnsi="Arial" w:cs="Arial"/>
      <w:color w:val="000000"/>
      <w:kern w:val="0"/>
      <w:sz w:val="20"/>
      <w:szCs w:val="20"/>
      <w:lang w:bidi="ar-LY"/>
    </w:rPr>
  </w:style>
  <w:style w:type="paragraph" w:customStyle="1" w:styleId="Sujtionsparticulires7">
    <w:name w:val="Sujétions particulières 7"/>
    <w:uiPriority w:val="99"/>
    <w:pPr>
      <w:widowControl w:val="0"/>
      <w:autoSpaceDE w:val="0"/>
      <w:autoSpaceDN w:val="0"/>
      <w:adjustRightInd w:val="0"/>
      <w:spacing w:before="57" w:after="5"/>
    </w:pPr>
    <w:rPr>
      <w:rFonts w:ascii="Arial" w:hAnsi="Arial" w:cs="Arial"/>
      <w:color w:val="000000"/>
      <w:kern w:val="0"/>
      <w:sz w:val="20"/>
      <w:szCs w:val="20"/>
      <w:lang w:bidi="ar-LY"/>
    </w:rPr>
  </w:style>
  <w:style w:type="paragraph" w:customStyle="1" w:styleId="Sujtionsparticulires8">
    <w:name w:val="Sujétions particulières 8"/>
    <w:uiPriority w:val="99"/>
    <w:pPr>
      <w:widowControl w:val="0"/>
      <w:autoSpaceDE w:val="0"/>
      <w:autoSpaceDN w:val="0"/>
      <w:adjustRightInd w:val="0"/>
      <w:spacing w:before="57" w:after="5"/>
    </w:pPr>
    <w:rPr>
      <w:rFonts w:ascii="Arial" w:hAnsi="Arial" w:cs="Arial"/>
      <w:color w:val="000000"/>
      <w:kern w:val="0"/>
      <w:sz w:val="20"/>
      <w:szCs w:val="20"/>
      <w:lang w:bidi="ar-LY"/>
    </w:rPr>
  </w:style>
  <w:style w:type="paragraph" w:customStyle="1" w:styleId="Sujtionsparticulires9">
    <w:name w:val="Sujétions particulières 9"/>
    <w:uiPriority w:val="99"/>
    <w:pPr>
      <w:widowControl w:val="0"/>
      <w:autoSpaceDE w:val="0"/>
      <w:autoSpaceDN w:val="0"/>
      <w:adjustRightInd w:val="0"/>
      <w:spacing w:before="57" w:after="5"/>
    </w:pPr>
    <w:rPr>
      <w:rFonts w:ascii="Arial" w:hAnsi="Arial" w:cs="Arial"/>
      <w:color w:val="000000"/>
      <w:kern w:val="0"/>
      <w:sz w:val="20"/>
      <w:szCs w:val="20"/>
      <w:lang w:bidi="ar-LY"/>
    </w:rPr>
  </w:style>
  <w:style w:type="paragraph" w:customStyle="1" w:styleId="Titrelocalisation">
    <w:name w:val="Titre localisation"/>
    <w:uiPriority w:val="99"/>
    <w:pPr>
      <w:widowControl w:val="0"/>
      <w:autoSpaceDE w:val="0"/>
      <w:autoSpaceDN w:val="0"/>
      <w:adjustRightInd w:val="0"/>
      <w:spacing w:before="57"/>
      <w:ind w:left="1270"/>
    </w:pPr>
    <w:rPr>
      <w:rFonts w:ascii="Arial" w:hAnsi="Arial" w:cs="Arial"/>
      <w:b/>
      <w:bCs/>
      <w:i/>
      <w:iCs/>
      <w:color w:val="000000"/>
      <w:kern w:val="0"/>
      <w:sz w:val="18"/>
      <w:szCs w:val="18"/>
      <w:u w:val="single"/>
      <w:lang w:bidi="ar-LY"/>
    </w:rPr>
  </w:style>
  <w:style w:type="paragraph" w:customStyle="1" w:styleId="Titresuperlocalisation">
    <w:name w:val="Titre super localisation"/>
    <w:uiPriority w:val="99"/>
    <w:pPr>
      <w:widowControl w:val="0"/>
      <w:autoSpaceDE w:val="0"/>
      <w:autoSpaceDN w:val="0"/>
      <w:adjustRightInd w:val="0"/>
      <w:spacing w:before="170" w:after="5"/>
      <w:ind w:left="1270"/>
    </w:pPr>
    <w:rPr>
      <w:rFonts w:ascii="Arial" w:hAnsi="Arial" w:cs="Arial"/>
      <w:b/>
      <w:bCs/>
      <w:i/>
      <w:iCs/>
      <w:color w:val="1F497D"/>
      <w:kern w:val="0"/>
      <w:sz w:val="20"/>
      <w:szCs w:val="20"/>
      <w:lang w:bidi="ar-LY"/>
    </w:rPr>
  </w:style>
  <w:style w:type="paragraph" w:customStyle="1" w:styleId="Localisation1">
    <w:name w:val="Localisation 1"/>
    <w:uiPriority w:val="99"/>
    <w:pPr>
      <w:widowControl w:val="0"/>
      <w:autoSpaceDE w:val="0"/>
      <w:autoSpaceDN w:val="0"/>
      <w:adjustRightInd w:val="0"/>
      <w:ind w:left="2286"/>
      <w:jc w:val="both"/>
    </w:pPr>
    <w:rPr>
      <w:rFonts w:ascii="Arial" w:hAnsi="Arial" w:cs="Arial"/>
      <w:i/>
      <w:iCs/>
      <w:color w:val="000000"/>
      <w:kern w:val="0"/>
      <w:sz w:val="20"/>
      <w:szCs w:val="20"/>
      <w:lang w:bidi="ar-LY"/>
    </w:rPr>
  </w:style>
  <w:style w:type="paragraph" w:customStyle="1" w:styleId="Localisation2">
    <w:name w:val="Localisation 2"/>
    <w:uiPriority w:val="99"/>
    <w:pPr>
      <w:widowControl w:val="0"/>
      <w:autoSpaceDE w:val="0"/>
      <w:autoSpaceDN w:val="0"/>
      <w:adjustRightInd w:val="0"/>
      <w:ind w:left="2286"/>
      <w:jc w:val="both"/>
    </w:pPr>
    <w:rPr>
      <w:rFonts w:ascii="Arial" w:hAnsi="Arial" w:cs="Arial"/>
      <w:i/>
      <w:iCs/>
      <w:color w:val="000000"/>
      <w:kern w:val="0"/>
      <w:sz w:val="20"/>
      <w:szCs w:val="20"/>
      <w:lang w:bidi="ar-LY"/>
    </w:rPr>
  </w:style>
  <w:style w:type="paragraph" w:customStyle="1" w:styleId="Localisation3">
    <w:name w:val="Localisation 3"/>
    <w:uiPriority w:val="99"/>
    <w:pPr>
      <w:widowControl w:val="0"/>
      <w:autoSpaceDE w:val="0"/>
      <w:autoSpaceDN w:val="0"/>
      <w:adjustRightInd w:val="0"/>
      <w:ind w:left="2286"/>
      <w:jc w:val="both"/>
    </w:pPr>
    <w:rPr>
      <w:rFonts w:ascii="Arial" w:hAnsi="Arial" w:cs="Arial"/>
      <w:i/>
      <w:iCs/>
      <w:color w:val="000000"/>
      <w:kern w:val="0"/>
      <w:sz w:val="20"/>
      <w:szCs w:val="20"/>
      <w:lang w:bidi="ar-LY"/>
    </w:rPr>
  </w:style>
  <w:style w:type="paragraph" w:customStyle="1" w:styleId="Localisation4">
    <w:name w:val="Localisation 4"/>
    <w:uiPriority w:val="99"/>
    <w:pPr>
      <w:widowControl w:val="0"/>
      <w:autoSpaceDE w:val="0"/>
      <w:autoSpaceDN w:val="0"/>
      <w:adjustRightInd w:val="0"/>
      <w:ind w:left="2286"/>
      <w:jc w:val="both"/>
    </w:pPr>
    <w:rPr>
      <w:rFonts w:ascii="Arial" w:hAnsi="Arial" w:cs="Arial"/>
      <w:i/>
      <w:iCs/>
      <w:color w:val="000000"/>
      <w:kern w:val="0"/>
      <w:sz w:val="20"/>
      <w:szCs w:val="20"/>
      <w:lang w:bidi="ar-LY"/>
    </w:rPr>
  </w:style>
  <w:style w:type="paragraph" w:customStyle="1" w:styleId="Localisation5">
    <w:name w:val="Localisation 5"/>
    <w:uiPriority w:val="99"/>
    <w:pPr>
      <w:widowControl w:val="0"/>
      <w:autoSpaceDE w:val="0"/>
      <w:autoSpaceDN w:val="0"/>
      <w:adjustRightInd w:val="0"/>
      <w:ind w:left="2286"/>
      <w:jc w:val="both"/>
    </w:pPr>
    <w:rPr>
      <w:rFonts w:ascii="Arial" w:hAnsi="Arial" w:cs="Arial"/>
      <w:i/>
      <w:iCs/>
      <w:color w:val="000000"/>
      <w:kern w:val="0"/>
      <w:sz w:val="20"/>
      <w:szCs w:val="20"/>
      <w:lang w:bidi="ar-LY"/>
    </w:rPr>
  </w:style>
  <w:style w:type="paragraph" w:customStyle="1" w:styleId="Localisation6">
    <w:name w:val="Localisation 6"/>
    <w:uiPriority w:val="99"/>
    <w:pPr>
      <w:widowControl w:val="0"/>
      <w:autoSpaceDE w:val="0"/>
      <w:autoSpaceDN w:val="0"/>
      <w:adjustRightInd w:val="0"/>
      <w:ind w:left="2286"/>
      <w:jc w:val="both"/>
    </w:pPr>
    <w:rPr>
      <w:rFonts w:ascii="Arial" w:hAnsi="Arial" w:cs="Arial"/>
      <w:i/>
      <w:iCs/>
      <w:color w:val="000000"/>
      <w:kern w:val="0"/>
      <w:sz w:val="20"/>
      <w:szCs w:val="20"/>
      <w:lang w:bidi="ar-LY"/>
    </w:rPr>
  </w:style>
  <w:style w:type="paragraph" w:customStyle="1" w:styleId="Localisation7">
    <w:name w:val="Localisation 7"/>
    <w:uiPriority w:val="99"/>
    <w:pPr>
      <w:widowControl w:val="0"/>
      <w:autoSpaceDE w:val="0"/>
      <w:autoSpaceDN w:val="0"/>
      <w:adjustRightInd w:val="0"/>
      <w:ind w:left="2286"/>
      <w:jc w:val="both"/>
    </w:pPr>
    <w:rPr>
      <w:rFonts w:ascii="Arial" w:hAnsi="Arial" w:cs="Arial"/>
      <w:i/>
      <w:iCs/>
      <w:color w:val="000000"/>
      <w:kern w:val="0"/>
      <w:sz w:val="20"/>
      <w:szCs w:val="20"/>
      <w:lang w:bidi="ar-LY"/>
    </w:rPr>
  </w:style>
  <w:style w:type="paragraph" w:customStyle="1" w:styleId="Localisation8">
    <w:name w:val="Localisation 8"/>
    <w:uiPriority w:val="99"/>
    <w:pPr>
      <w:widowControl w:val="0"/>
      <w:autoSpaceDE w:val="0"/>
      <w:autoSpaceDN w:val="0"/>
      <w:adjustRightInd w:val="0"/>
      <w:ind w:left="2286"/>
      <w:jc w:val="both"/>
    </w:pPr>
    <w:rPr>
      <w:rFonts w:ascii="Arial" w:hAnsi="Arial" w:cs="Arial"/>
      <w:i/>
      <w:iCs/>
      <w:color w:val="000000"/>
      <w:kern w:val="0"/>
      <w:sz w:val="20"/>
      <w:szCs w:val="20"/>
      <w:lang w:bidi="ar-LY"/>
    </w:rPr>
  </w:style>
  <w:style w:type="paragraph" w:customStyle="1" w:styleId="Localisation9">
    <w:name w:val="Localisation 9"/>
    <w:uiPriority w:val="99"/>
    <w:pPr>
      <w:widowControl w:val="0"/>
      <w:autoSpaceDE w:val="0"/>
      <w:autoSpaceDN w:val="0"/>
      <w:adjustRightInd w:val="0"/>
      <w:ind w:left="2286"/>
      <w:jc w:val="both"/>
    </w:pPr>
    <w:rPr>
      <w:rFonts w:ascii="Arial" w:hAnsi="Arial" w:cs="Arial"/>
      <w:i/>
      <w:iCs/>
      <w:color w:val="000000"/>
      <w:kern w:val="0"/>
      <w:sz w:val="20"/>
      <w:szCs w:val="20"/>
      <w:lang w:bidi="ar-LY"/>
    </w:rPr>
  </w:style>
  <w:style w:type="paragraph" w:customStyle="1" w:styleId="Unit">
    <w:name w:val="Unité"/>
    <w:uiPriority w:val="99"/>
    <w:pPr>
      <w:widowControl w:val="0"/>
      <w:autoSpaceDE w:val="0"/>
      <w:autoSpaceDN w:val="0"/>
      <w:adjustRightInd w:val="0"/>
    </w:pPr>
    <w:rPr>
      <w:rFonts w:ascii="Arial" w:hAnsi="Arial" w:cs="Arial"/>
      <w:color w:val="000000"/>
      <w:kern w:val="0"/>
      <w:sz w:val="20"/>
      <w:szCs w:val="20"/>
      <w:lang w:bidi="ar-LY"/>
    </w:rPr>
  </w:style>
  <w:style w:type="paragraph" w:customStyle="1" w:styleId="Mmo">
    <w:name w:val="Mémo"/>
    <w:uiPriority w:val="99"/>
    <w:pPr>
      <w:widowControl w:val="0"/>
      <w:autoSpaceDE w:val="0"/>
      <w:autoSpaceDN w:val="0"/>
      <w:adjustRightInd w:val="0"/>
    </w:pPr>
    <w:rPr>
      <w:rFonts w:ascii="Arial" w:hAnsi="Arial" w:cs="Arial"/>
      <w:color w:val="000000"/>
      <w:kern w:val="0"/>
      <w:sz w:val="20"/>
      <w:szCs w:val="20"/>
      <w:lang w:bidi="ar-LY"/>
    </w:rPr>
  </w:style>
  <w:style w:type="paragraph" w:customStyle="1" w:styleId="NonComprisdanslatranche">
    <w:name w:val="Non Compris dans la tranche"/>
    <w:uiPriority w:val="99"/>
    <w:pPr>
      <w:widowControl w:val="0"/>
      <w:autoSpaceDE w:val="0"/>
      <w:autoSpaceDN w:val="0"/>
      <w:adjustRightInd w:val="0"/>
      <w:spacing w:before="57" w:after="5"/>
      <w:ind w:left="762"/>
    </w:pPr>
    <w:rPr>
      <w:rFonts w:ascii="Arial" w:hAnsi="Arial" w:cs="Arial"/>
      <w:color w:val="000000"/>
      <w:kern w:val="0"/>
      <w:sz w:val="20"/>
      <w:szCs w:val="20"/>
      <w:lang w:bidi="ar-LY"/>
    </w:rPr>
  </w:style>
  <w:style w:type="paragraph" w:customStyle="1" w:styleId="Titredesoptionsetvariantes">
    <w:name w:val="Titre des options et variantes"/>
    <w:uiPriority w:val="99"/>
    <w:pPr>
      <w:widowControl w:val="0"/>
      <w:autoSpaceDE w:val="0"/>
      <w:autoSpaceDN w:val="0"/>
      <w:adjustRightInd w:val="0"/>
      <w:spacing w:before="113" w:after="227"/>
      <w:jc w:val="center"/>
    </w:pPr>
    <w:rPr>
      <w:rFonts w:ascii="Arial" w:hAnsi="Arial" w:cs="Arial"/>
      <w:b/>
      <w:bCs/>
      <w:i/>
      <w:iCs/>
      <w:color w:val="1F497D"/>
      <w:kern w:val="0"/>
      <w:lang w:bidi="ar-LY"/>
    </w:rPr>
  </w:style>
  <w:style w:type="paragraph" w:customStyle="1" w:styleId="TitreGroupeOption">
    <w:name w:val="Titre Groupe Option"/>
    <w:uiPriority w:val="99"/>
    <w:pPr>
      <w:widowControl w:val="0"/>
      <w:pBdr>
        <w:top w:val="single" w:sz="8" w:space="0" w:color="000000"/>
        <w:left w:val="single" w:sz="8" w:space="0" w:color="000000"/>
        <w:bottom w:val="single" w:sz="8" w:space="0" w:color="000000"/>
        <w:right w:val="single" w:sz="8" w:space="0" w:color="000000"/>
      </w:pBdr>
      <w:autoSpaceDE w:val="0"/>
      <w:autoSpaceDN w:val="0"/>
      <w:adjustRightInd w:val="0"/>
      <w:spacing w:before="57" w:after="57"/>
      <w:jc w:val="center"/>
    </w:pPr>
    <w:rPr>
      <w:rFonts w:ascii="Arial" w:hAnsi="Arial" w:cs="Arial"/>
      <w:b/>
      <w:bCs/>
      <w:color w:val="000000"/>
      <w:kern w:val="0"/>
      <w:sz w:val="20"/>
      <w:szCs w:val="20"/>
      <w:lang w:bidi="ar-LY"/>
    </w:rPr>
  </w:style>
  <w:style w:type="paragraph" w:customStyle="1" w:styleId="Option1">
    <w:name w:val="Option 1"/>
    <w:uiPriority w:val="99"/>
    <w:pPr>
      <w:widowControl w:val="0"/>
      <w:pBdr>
        <w:top w:val="single" w:sz="16" w:space="0" w:color="000000"/>
        <w:left w:val="single" w:sz="16" w:space="0" w:color="000000"/>
        <w:bottom w:val="single" w:sz="16" w:space="0" w:color="000000"/>
        <w:right w:val="single" w:sz="16" w:space="0" w:color="000000"/>
      </w:pBdr>
      <w:autoSpaceDE w:val="0"/>
      <w:autoSpaceDN w:val="0"/>
      <w:adjustRightInd w:val="0"/>
      <w:spacing w:before="850" w:after="737"/>
      <w:jc w:val="center"/>
    </w:pPr>
    <w:rPr>
      <w:rFonts w:ascii="Arial" w:hAnsi="Arial" w:cs="Arial"/>
      <w:b/>
      <w:bCs/>
      <w:color w:val="000000"/>
      <w:kern w:val="0"/>
      <w:sz w:val="48"/>
      <w:szCs w:val="48"/>
      <w:lang w:bidi="ar-LY"/>
    </w:rPr>
  </w:style>
  <w:style w:type="paragraph" w:customStyle="1" w:styleId="Option2">
    <w:name w:val="Option 2"/>
    <w:uiPriority w:val="99"/>
    <w:pPr>
      <w:widowControl w:val="0"/>
      <w:autoSpaceDE w:val="0"/>
      <w:autoSpaceDN w:val="0"/>
      <w:adjustRightInd w:val="0"/>
      <w:spacing w:before="283" w:after="283"/>
    </w:pPr>
    <w:rPr>
      <w:rFonts w:ascii="Arial" w:hAnsi="Arial" w:cs="Arial"/>
      <w:b/>
      <w:bCs/>
      <w:color w:val="000000"/>
      <w:kern w:val="0"/>
      <w:u w:val="single"/>
      <w:lang w:bidi="ar-LY"/>
    </w:rPr>
  </w:style>
  <w:style w:type="paragraph" w:customStyle="1" w:styleId="Option3">
    <w:name w:val="Option 3"/>
    <w:uiPriority w:val="99"/>
    <w:pPr>
      <w:widowControl w:val="0"/>
      <w:autoSpaceDE w:val="0"/>
      <w:autoSpaceDN w:val="0"/>
      <w:adjustRightInd w:val="0"/>
      <w:spacing w:before="170" w:after="170"/>
      <w:ind w:left="254"/>
    </w:pPr>
    <w:rPr>
      <w:rFonts w:ascii="Arial" w:hAnsi="Arial" w:cs="Arial"/>
      <w:b/>
      <w:bCs/>
      <w:color w:val="000000"/>
      <w:kern w:val="0"/>
      <w:u w:val="single"/>
      <w:shd w:val="clear" w:color="auto" w:fill="D8D8D8"/>
      <w:lang w:bidi="ar-LY"/>
    </w:rPr>
  </w:style>
  <w:style w:type="paragraph" w:customStyle="1" w:styleId="Option4">
    <w:name w:val="Option 4"/>
    <w:uiPriority w:val="99"/>
    <w:pPr>
      <w:widowControl w:val="0"/>
      <w:autoSpaceDE w:val="0"/>
      <w:autoSpaceDN w:val="0"/>
      <w:adjustRightInd w:val="0"/>
      <w:spacing w:before="170" w:after="170"/>
      <w:ind w:left="508"/>
    </w:pPr>
    <w:rPr>
      <w:rFonts w:ascii="Arial" w:hAnsi="Arial" w:cs="Arial"/>
      <w:b/>
      <w:bCs/>
      <w:color w:val="000000"/>
      <w:kern w:val="0"/>
      <w:sz w:val="22"/>
      <w:szCs w:val="22"/>
      <w:lang w:bidi="ar-LY"/>
    </w:rPr>
  </w:style>
  <w:style w:type="paragraph" w:customStyle="1" w:styleId="Option5">
    <w:name w:val="Option 5"/>
    <w:uiPriority w:val="99"/>
    <w:pPr>
      <w:widowControl w:val="0"/>
      <w:autoSpaceDE w:val="0"/>
      <w:autoSpaceDN w:val="0"/>
      <w:adjustRightInd w:val="0"/>
      <w:spacing w:before="113" w:after="113"/>
    </w:pPr>
    <w:rPr>
      <w:rFonts w:ascii="Arial" w:hAnsi="Arial" w:cs="Arial"/>
      <w:b/>
      <w:bCs/>
      <w:color w:val="000000"/>
      <w:kern w:val="0"/>
      <w:sz w:val="20"/>
      <w:szCs w:val="20"/>
      <w:lang w:bidi="ar-LY"/>
    </w:rPr>
  </w:style>
  <w:style w:type="paragraph" w:customStyle="1" w:styleId="Option6">
    <w:name w:val="Option 6"/>
    <w:uiPriority w:val="99"/>
    <w:pPr>
      <w:widowControl w:val="0"/>
      <w:autoSpaceDE w:val="0"/>
      <w:autoSpaceDN w:val="0"/>
      <w:adjustRightInd w:val="0"/>
      <w:spacing w:before="113" w:after="113"/>
    </w:pPr>
    <w:rPr>
      <w:rFonts w:ascii="Arial" w:hAnsi="Arial" w:cs="Arial"/>
      <w:b/>
      <w:bCs/>
      <w:color w:val="000000"/>
      <w:kern w:val="0"/>
      <w:sz w:val="20"/>
      <w:szCs w:val="20"/>
      <w:lang w:bidi="ar-LY"/>
    </w:rPr>
  </w:style>
  <w:style w:type="paragraph" w:customStyle="1" w:styleId="Option7">
    <w:name w:val="Option 7"/>
    <w:uiPriority w:val="99"/>
    <w:pPr>
      <w:widowControl w:val="0"/>
      <w:autoSpaceDE w:val="0"/>
      <w:autoSpaceDN w:val="0"/>
      <w:adjustRightInd w:val="0"/>
      <w:spacing w:before="113" w:after="113"/>
    </w:pPr>
    <w:rPr>
      <w:rFonts w:ascii="Arial" w:hAnsi="Arial" w:cs="Arial"/>
      <w:b/>
      <w:bCs/>
      <w:color w:val="000000"/>
      <w:kern w:val="0"/>
      <w:sz w:val="20"/>
      <w:szCs w:val="20"/>
      <w:lang w:bidi="ar-LY"/>
    </w:rPr>
  </w:style>
  <w:style w:type="paragraph" w:customStyle="1" w:styleId="Option8">
    <w:name w:val="Option 8"/>
    <w:uiPriority w:val="99"/>
    <w:pPr>
      <w:widowControl w:val="0"/>
      <w:autoSpaceDE w:val="0"/>
      <w:autoSpaceDN w:val="0"/>
      <w:adjustRightInd w:val="0"/>
      <w:spacing w:before="113" w:after="113"/>
    </w:pPr>
    <w:rPr>
      <w:rFonts w:ascii="Arial" w:hAnsi="Arial" w:cs="Arial"/>
      <w:b/>
      <w:bCs/>
      <w:color w:val="000000"/>
      <w:kern w:val="0"/>
      <w:sz w:val="20"/>
      <w:szCs w:val="20"/>
      <w:lang w:bidi="ar-LY"/>
    </w:rPr>
  </w:style>
  <w:style w:type="paragraph" w:customStyle="1" w:styleId="Option9">
    <w:name w:val="Option 9"/>
    <w:uiPriority w:val="99"/>
    <w:pPr>
      <w:widowControl w:val="0"/>
      <w:autoSpaceDE w:val="0"/>
      <w:autoSpaceDN w:val="0"/>
      <w:adjustRightInd w:val="0"/>
      <w:spacing w:before="113" w:after="113"/>
    </w:pPr>
    <w:rPr>
      <w:rFonts w:ascii="Arial" w:hAnsi="Arial" w:cs="Arial"/>
      <w:b/>
      <w:bCs/>
      <w:color w:val="000000"/>
      <w:kern w:val="0"/>
      <w:sz w:val="20"/>
      <w:szCs w:val="20"/>
      <w:lang w:bidi="ar-LY"/>
    </w:rPr>
  </w:style>
  <w:style w:type="paragraph" w:customStyle="1" w:styleId="TitreGroupeVariante">
    <w:name w:val="Titre Groupe Variante"/>
    <w:uiPriority w:val="99"/>
    <w:pPr>
      <w:widowControl w:val="0"/>
      <w:pBdr>
        <w:top w:val="single" w:sz="8" w:space="0" w:color="000000"/>
        <w:left w:val="single" w:sz="8" w:space="0" w:color="000000"/>
        <w:bottom w:val="single" w:sz="8" w:space="0" w:color="000000"/>
        <w:right w:val="single" w:sz="8" w:space="0" w:color="000000"/>
      </w:pBdr>
      <w:autoSpaceDE w:val="0"/>
      <w:autoSpaceDN w:val="0"/>
      <w:adjustRightInd w:val="0"/>
      <w:spacing w:before="57" w:after="57"/>
      <w:jc w:val="center"/>
    </w:pPr>
    <w:rPr>
      <w:rFonts w:ascii="Arial" w:hAnsi="Arial" w:cs="Arial"/>
      <w:color w:val="000000"/>
      <w:kern w:val="0"/>
      <w:sz w:val="20"/>
      <w:szCs w:val="20"/>
      <w:lang w:bidi="ar-LY"/>
    </w:rPr>
  </w:style>
  <w:style w:type="paragraph" w:customStyle="1" w:styleId="TitreLibelleBaseVariante">
    <w:name w:val="Titre Libelle Base Variante"/>
    <w:uiPriority w:val="99"/>
    <w:pPr>
      <w:widowControl w:val="0"/>
      <w:autoSpaceDE w:val="0"/>
      <w:autoSpaceDN w:val="0"/>
      <w:adjustRightInd w:val="0"/>
      <w:spacing w:before="113" w:after="113"/>
    </w:pPr>
    <w:rPr>
      <w:rFonts w:ascii="Arial" w:hAnsi="Arial" w:cs="Arial"/>
      <w:color w:val="000000"/>
      <w:kern w:val="0"/>
      <w:sz w:val="20"/>
      <w:szCs w:val="20"/>
      <w:lang w:bidi="ar-LY"/>
    </w:rPr>
  </w:style>
  <w:style w:type="paragraph" w:customStyle="1" w:styleId="Basevariante1">
    <w:name w:val="Base variante 1"/>
    <w:uiPriority w:val="99"/>
    <w:pPr>
      <w:widowControl w:val="0"/>
      <w:pBdr>
        <w:top w:val="single" w:sz="16" w:space="0" w:color="000000"/>
        <w:left w:val="single" w:sz="16" w:space="0" w:color="000000"/>
        <w:bottom w:val="single" w:sz="16" w:space="0" w:color="000000"/>
        <w:right w:val="single" w:sz="16" w:space="0" w:color="000000"/>
      </w:pBdr>
      <w:autoSpaceDE w:val="0"/>
      <w:autoSpaceDN w:val="0"/>
      <w:adjustRightInd w:val="0"/>
      <w:spacing w:before="850" w:after="737"/>
      <w:jc w:val="center"/>
    </w:pPr>
    <w:rPr>
      <w:rFonts w:ascii="Arial" w:hAnsi="Arial" w:cs="Arial"/>
      <w:b/>
      <w:bCs/>
      <w:color w:val="2F2F2C"/>
      <w:kern w:val="0"/>
      <w:sz w:val="48"/>
      <w:szCs w:val="48"/>
      <w:lang w:bidi="ar-LY"/>
    </w:rPr>
  </w:style>
  <w:style w:type="paragraph" w:customStyle="1" w:styleId="Basevariante2">
    <w:name w:val="Base variante 2"/>
    <w:uiPriority w:val="99"/>
    <w:pPr>
      <w:widowControl w:val="0"/>
      <w:autoSpaceDE w:val="0"/>
      <w:autoSpaceDN w:val="0"/>
      <w:adjustRightInd w:val="0"/>
      <w:spacing w:before="283" w:after="283"/>
    </w:pPr>
    <w:rPr>
      <w:rFonts w:ascii="Arial" w:hAnsi="Arial" w:cs="Arial"/>
      <w:b/>
      <w:bCs/>
      <w:color w:val="2F2F2C"/>
      <w:kern w:val="0"/>
      <w:u w:val="single"/>
      <w:lang w:bidi="ar-LY"/>
    </w:rPr>
  </w:style>
  <w:style w:type="paragraph" w:customStyle="1" w:styleId="Basevariante3">
    <w:name w:val="Base variante 3"/>
    <w:uiPriority w:val="99"/>
    <w:pPr>
      <w:widowControl w:val="0"/>
      <w:autoSpaceDE w:val="0"/>
      <w:autoSpaceDN w:val="0"/>
      <w:adjustRightInd w:val="0"/>
      <w:spacing w:before="170" w:after="170"/>
    </w:pPr>
    <w:rPr>
      <w:rFonts w:ascii="Arial" w:hAnsi="Arial" w:cs="Arial"/>
      <w:b/>
      <w:bCs/>
      <w:color w:val="2F2F2C"/>
      <w:kern w:val="0"/>
      <w:sz w:val="22"/>
      <w:szCs w:val="22"/>
      <w:lang w:bidi="ar-LY"/>
    </w:rPr>
  </w:style>
  <w:style w:type="paragraph" w:customStyle="1" w:styleId="Basevariante4">
    <w:name w:val="Base variante 4"/>
    <w:uiPriority w:val="99"/>
    <w:pPr>
      <w:widowControl w:val="0"/>
      <w:autoSpaceDE w:val="0"/>
      <w:autoSpaceDN w:val="0"/>
      <w:adjustRightInd w:val="0"/>
      <w:spacing w:before="170" w:after="170"/>
    </w:pPr>
    <w:rPr>
      <w:rFonts w:ascii="Arial" w:hAnsi="Arial" w:cs="Arial"/>
      <w:b/>
      <w:bCs/>
      <w:color w:val="2F2F2C"/>
      <w:kern w:val="0"/>
      <w:sz w:val="22"/>
      <w:szCs w:val="22"/>
      <w:lang w:bidi="ar-LY"/>
    </w:rPr>
  </w:style>
  <w:style w:type="paragraph" w:customStyle="1" w:styleId="Basevariante5">
    <w:name w:val="Base variante 5"/>
    <w:uiPriority w:val="99"/>
    <w:pPr>
      <w:widowControl w:val="0"/>
      <w:autoSpaceDE w:val="0"/>
      <w:autoSpaceDN w:val="0"/>
      <w:adjustRightInd w:val="0"/>
      <w:spacing w:before="113" w:after="113"/>
    </w:pPr>
    <w:rPr>
      <w:rFonts w:ascii="Arial" w:hAnsi="Arial" w:cs="Arial"/>
      <w:b/>
      <w:bCs/>
      <w:color w:val="000000"/>
      <w:kern w:val="0"/>
      <w:sz w:val="20"/>
      <w:szCs w:val="20"/>
      <w:lang w:bidi="ar-LY"/>
    </w:rPr>
  </w:style>
  <w:style w:type="paragraph" w:customStyle="1" w:styleId="Basevariante6">
    <w:name w:val="Base variante 6"/>
    <w:uiPriority w:val="99"/>
    <w:pPr>
      <w:widowControl w:val="0"/>
      <w:autoSpaceDE w:val="0"/>
      <w:autoSpaceDN w:val="0"/>
      <w:adjustRightInd w:val="0"/>
      <w:spacing w:before="113" w:after="113"/>
    </w:pPr>
    <w:rPr>
      <w:rFonts w:ascii="Arial" w:hAnsi="Arial" w:cs="Arial"/>
      <w:b/>
      <w:bCs/>
      <w:color w:val="000000"/>
      <w:kern w:val="0"/>
      <w:sz w:val="20"/>
      <w:szCs w:val="20"/>
      <w:lang w:bidi="ar-LY"/>
    </w:rPr>
  </w:style>
  <w:style w:type="paragraph" w:customStyle="1" w:styleId="Basevariante7">
    <w:name w:val="Base variante 7"/>
    <w:uiPriority w:val="99"/>
    <w:pPr>
      <w:widowControl w:val="0"/>
      <w:autoSpaceDE w:val="0"/>
      <w:autoSpaceDN w:val="0"/>
      <w:adjustRightInd w:val="0"/>
      <w:spacing w:before="113" w:after="113"/>
    </w:pPr>
    <w:rPr>
      <w:rFonts w:ascii="Arial" w:hAnsi="Arial" w:cs="Arial"/>
      <w:b/>
      <w:bCs/>
      <w:color w:val="000000"/>
      <w:kern w:val="0"/>
      <w:sz w:val="20"/>
      <w:szCs w:val="20"/>
      <w:lang w:bidi="ar-LY"/>
    </w:rPr>
  </w:style>
  <w:style w:type="paragraph" w:customStyle="1" w:styleId="Basevariante8">
    <w:name w:val="Base variante 8"/>
    <w:uiPriority w:val="99"/>
    <w:pPr>
      <w:widowControl w:val="0"/>
      <w:autoSpaceDE w:val="0"/>
      <w:autoSpaceDN w:val="0"/>
      <w:adjustRightInd w:val="0"/>
      <w:spacing w:before="113" w:after="113"/>
    </w:pPr>
    <w:rPr>
      <w:rFonts w:ascii="Arial" w:hAnsi="Arial" w:cs="Arial"/>
      <w:b/>
      <w:bCs/>
      <w:color w:val="000000"/>
      <w:kern w:val="0"/>
      <w:sz w:val="20"/>
      <w:szCs w:val="20"/>
      <w:lang w:bidi="ar-LY"/>
    </w:rPr>
  </w:style>
  <w:style w:type="paragraph" w:customStyle="1" w:styleId="Basevariante9">
    <w:name w:val="Base variante 9"/>
    <w:uiPriority w:val="99"/>
    <w:pPr>
      <w:widowControl w:val="0"/>
      <w:autoSpaceDE w:val="0"/>
      <w:autoSpaceDN w:val="0"/>
      <w:adjustRightInd w:val="0"/>
      <w:spacing w:before="113" w:after="113"/>
    </w:pPr>
    <w:rPr>
      <w:rFonts w:ascii="Arial" w:hAnsi="Arial" w:cs="Arial"/>
      <w:b/>
      <w:bCs/>
      <w:color w:val="000000"/>
      <w:kern w:val="0"/>
      <w:sz w:val="20"/>
      <w:szCs w:val="20"/>
      <w:lang w:bidi="ar-LY"/>
    </w:rPr>
  </w:style>
  <w:style w:type="paragraph" w:customStyle="1" w:styleId="TitreLibelleVariante">
    <w:name w:val="Titre Libelle Variante"/>
    <w:uiPriority w:val="99"/>
    <w:pPr>
      <w:widowControl w:val="0"/>
      <w:autoSpaceDE w:val="0"/>
      <w:autoSpaceDN w:val="0"/>
      <w:adjustRightInd w:val="0"/>
      <w:spacing w:before="113" w:after="113"/>
    </w:pPr>
    <w:rPr>
      <w:rFonts w:ascii="Arial" w:hAnsi="Arial" w:cs="Arial"/>
      <w:color w:val="000000"/>
      <w:kern w:val="0"/>
      <w:sz w:val="20"/>
      <w:szCs w:val="20"/>
      <w:lang w:bidi="ar-LY"/>
    </w:rPr>
  </w:style>
  <w:style w:type="paragraph" w:customStyle="1" w:styleId="Variante1">
    <w:name w:val="Variante 1"/>
    <w:uiPriority w:val="99"/>
    <w:pPr>
      <w:widowControl w:val="0"/>
      <w:pBdr>
        <w:top w:val="single" w:sz="16" w:space="0" w:color="000000"/>
        <w:left w:val="single" w:sz="16" w:space="0" w:color="000000"/>
        <w:bottom w:val="single" w:sz="16" w:space="0" w:color="000000"/>
        <w:right w:val="single" w:sz="16" w:space="0" w:color="000000"/>
      </w:pBdr>
      <w:autoSpaceDE w:val="0"/>
      <w:autoSpaceDN w:val="0"/>
      <w:adjustRightInd w:val="0"/>
      <w:spacing w:before="850" w:after="737"/>
      <w:jc w:val="center"/>
    </w:pPr>
    <w:rPr>
      <w:rFonts w:ascii="Arial" w:hAnsi="Arial" w:cs="Arial"/>
      <w:b/>
      <w:bCs/>
      <w:color w:val="000000"/>
      <w:kern w:val="0"/>
      <w:sz w:val="48"/>
      <w:szCs w:val="48"/>
      <w:lang w:bidi="ar-LY"/>
    </w:rPr>
  </w:style>
  <w:style w:type="paragraph" w:customStyle="1" w:styleId="Variante2">
    <w:name w:val="Variante 2"/>
    <w:uiPriority w:val="99"/>
    <w:pPr>
      <w:widowControl w:val="0"/>
      <w:autoSpaceDE w:val="0"/>
      <w:autoSpaceDN w:val="0"/>
      <w:adjustRightInd w:val="0"/>
      <w:spacing w:before="283" w:after="283"/>
    </w:pPr>
    <w:rPr>
      <w:rFonts w:ascii="Arial" w:hAnsi="Arial" w:cs="Arial"/>
      <w:b/>
      <w:bCs/>
      <w:color w:val="000000"/>
      <w:kern w:val="0"/>
      <w:u w:val="single"/>
      <w:lang w:bidi="ar-LY"/>
    </w:rPr>
  </w:style>
  <w:style w:type="paragraph" w:customStyle="1" w:styleId="Variante3">
    <w:name w:val="Variante 3"/>
    <w:uiPriority w:val="99"/>
    <w:pPr>
      <w:widowControl w:val="0"/>
      <w:autoSpaceDE w:val="0"/>
      <w:autoSpaceDN w:val="0"/>
      <w:adjustRightInd w:val="0"/>
      <w:spacing w:before="170" w:after="170"/>
    </w:pPr>
    <w:rPr>
      <w:rFonts w:ascii="Arial" w:hAnsi="Arial" w:cs="Arial"/>
      <w:b/>
      <w:bCs/>
      <w:color w:val="000000"/>
      <w:kern w:val="0"/>
      <w:sz w:val="22"/>
      <w:szCs w:val="22"/>
      <w:lang w:bidi="ar-LY"/>
    </w:rPr>
  </w:style>
  <w:style w:type="paragraph" w:customStyle="1" w:styleId="Variante4">
    <w:name w:val="Variante 4"/>
    <w:uiPriority w:val="99"/>
    <w:pPr>
      <w:widowControl w:val="0"/>
      <w:autoSpaceDE w:val="0"/>
      <w:autoSpaceDN w:val="0"/>
      <w:adjustRightInd w:val="0"/>
      <w:spacing w:before="170" w:after="170"/>
    </w:pPr>
    <w:rPr>
      <w:rFonts w:ascii="Arial" w:hAnsi="Arial" w:cs="Arial"/>
      <w:b/>
      <w:bCs/>
      <w:color w:val="000000"/>
      <w:kern w:val="0"/>
      <w:sz w:val="22"/>
      <w:szCs w:val="22"/>
      <w:lang w:bidi="ar-LY"/>
    </w:rPr>
  </w:style>
  <w:style w:type="paragraph" w:customStyle="1" w:styleId="Variante5">
    <w:name w:val="Variante 5"/>
    <w:uiPriority w:val="99"/>
    <w:pPr>
      <w:widowControl w:val="0"/>
      <w:autoSpaceDE w:val="0"/>
      <w:autoSpaceDN w:val="0"/>
      <w:adjustRightInd w:val="0"/>
      <w:spacing w:before="113" w:after="113"/>
    </w:pPr>
    <w:rPr>
      <w:rFonts w:ascii="Arial" w:hAnsi="Arial" w:cs="Arial"/>
      <w:b/>
      <w:bCs/>
      <w:color w:val="000000"/>
      <w:kern w:val="0"/>
      <w:sz w:val="20"/>
      <w:szCs w:val="20"/>
      <w:lang w:bidi="ar-LY"/>
    </w:rPr>
  </w:style>
  <w:style w:type="paragraph" w:customStyle="1" w:styleId="Variante6">
    <w:name w:val="Variante 6"/>
    <w:uiPriority w:val="99"/>
    <w:pPr>
      <w:widowControl w:val="0"/>
      <w:autoSpaceDE w:val="0"/>
      <w:autoSpaceDN w:val="0"/>
      <w:adjustRightInd w:val="0"/>
      <w:spacing w:before="113" w:after="113"/>
    </w:pPr>
    <w:rPr>
      <w:rFonts w:ascii="Arial" w:hAnsi="Arial" w:cs="Arial"/>
      <w:b/>
      <w:bCs/>
      <w:color w:val="000000"/>
      <w:kern w:val="0"/>
      <w:sz w:val="20"/>
      <w:szCs w:val="20"/>
      <w:lang w:bidi="ar-LY"/>
    </w:rPr>
  </w:style>
  <w:style w:type="paragraph" w:customStyle="1" w:styleId="Variante7">
    <w:name w:val="Variante 7"/>
    <w:uiPriority w:val="99"/>
    <w:pPr>
      <w:widowControl w:val="0"/>
      <w:autoSpaceDE w:val="0"/>
      <w:autoSpaceDN w:val="0"/>
      <w:adjustRightInd w:val="0"/>
      <w:spacing w:before="113" w:after="113"/>
    </w:pPr>
    <w:rPr>
      <w:rFonts w:ascii="Arial" w:hAnsi="Arial" w:cs="Arial"/>
      <w:b/>
      <w:bCs/>
      <w:color w:val="000000"/>
      <w:kern w:val="0"/>
      <w:sz w:val="20"/>
      <w:szCs w:val="20"/>
      <w:lang w:bidi="ar-LY"/>
    </w:rPr>
  </w:style>
  <w:style w:type="paragraph" w:customStyle="1" w:styleId="Variante8">
    <w:name w:val="Variante 8"/>
    <w:uiPriority w:val="99"/>
    <w:pPr>
      <w:widowControl w:val="0"/>
      <w:autoSpaceDE w:val="0"/>
      <w:autoSpaceDN w:val="0"/>
      <w:adjustRightInd w:val="0"/>
      <w:spacing w:before="113" w:after="113"/>
    </w:pPr>
    <w:rPr>
      <w:rFonts w:ascii="Arial" w:hAnsi="Arial" w:cs="Arial"/>
      <w:b/>
      <w:bCs/>
      <w:color w:val="000000"/>
      <w:kern w:val="0"/>
      <w:sz w:val="20"/>
      <w:szCs w:val="20"/>
      <w:lang w:bidi="ar-LY"/>
    </w:rPr>
  </w:style>
  <w:style w:type="paragraph" w:customStyle="1" w:styleId="Variante9">
    <w:name w:val="Variante 9"/>
    <w:uiPriority w:val="99"/>
    <w:pPr>
      <w:widowControl w:val="0"/>
      <w:autoSpaceDE w:val="0"/>
      <w:autoSpaceDN w:val="0"/>
      <w:adjustRightInd w:val="0"/>
      <w:spacing w:before="113" w:after="113"/>
    </w:pPr>
    <w:rPr>
      <w:rFonts w:ascii="Arial" w:hAnsi="Arial" w:cs="Arial"/>
      <w:b/>
      <w:bCs/>
      <w:color w:val="000000"/>
      <w:kern w:val="0"/>
      <w:sz w:val="20"/>
      <w:szCs w:val="20"/>
      <w:lang w:bidi="ar-L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6.pn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ECI-BAT\MultiDoc%2012\Multidoc.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Multidoc.dotm</Template>
  <TotalTime>4</TotalTime>
  <Pages>13</Pages>
  <Words>3243</Words>
  <Characters>17837</Characters>
  <Application>Microsoft Office Word</Application>
  <DocSecurity>0</DocSecurity>
  <Lines>148</Lines>
  <Paragraphs>42</Paragraphs>
  <ScaleCrop>false</ScaleCrop>
  <Company>acere</Company>
  <LinksUpToDate>false</LinksUpToDate>
  <CharactersWithSpaces>21038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Chatel_Ecolematernelle</dc:title>
  <dc:subject>DESCRIPTIF : 1 - CCTP ACERE</dc:subject>
  <dc:creator>ljacquot</dc:creator>
  <cp:keywords/>
  <dc:description>Affaire : Z:\00-Affaires\COMMUNES DEPARTEMENT 88\Terr'EnR\Chatel Sur moselle\07-DCE\Chatel_Ecolematernelle.mddxdaFichier Modèle : Z:\Bases diverses\ECIBAT\Modeles MultiDoc\Multi12.mdfxdaDate Génération : le 06/12/2024 à 16:06</dc:description>
  <cp:lastModifiedBy>Lucile JACQUOT</cp:lastModifiedBy>
  <cp:revision>2</cp:revision>
  <dcterms:created xsi:type="dcterms:W3CDTF">2024-12-06T15:10:00Z</dcterms:created>
  <dcterms:modified xsi:type="dcterms:W3CDTF">2024-12-06T15:10:00Z</dcterms:modified>
</cp:coreProperties>
</file>